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388D" w14:textId="17FDEA34" w:rsidR="003943B3" w:rsidRDefault="00836100" w:rsidP="003943B3">
      <w:pPr>
        <w:jc w:val="right"/>
        <w:rPr>
          <w:rFonts w:ascii="Book Antiqua" w:hAnsi="Book Antiqua"/>
          <w:szCs w:val="24"/>
        </w:rPr>
      </w:pPr>
      <w:r>
        <w:rPr>
          <w:rFonts w:ascii="Book Antiqua" w:hAnsi="Book Antiqua"/>
          <w:szCs w:val="24"/>
        </w:rPr>
        <w:t>April 19</w:t>
      </w:r>
      <w:r w:rsidR="00C274BC">
        <w:rPr>
          <w:rFonts w:ascii="Book Antiqua" w:hAnsi="Book Antiqua"/>
          <w:szCs w:val="24"/>
        </w:rPr>
        <w:t>th</w:t>
      </w:r>
      <w:r w:rsidR="00046579">
        <w:rPr>
          <w:rFonts w:ascii="Book Antiqua" w:hAnsi="Book Antiqua"/>
          <w:szCs w:val="24"/>
        </w:rPr>
        <w:t>, 20</w:t>
      </w:r>
      <w:r w:rsidR="00764255">
        <w:rPr>
          <w:rFonts w:ascii="Book Antiqua" w:hAnsi="Book Antiqua"/>
          <w:szCs w:val="24"/>
        </w:rPr>
        <w:t>2</w:t>
      </w:r>
      <w:r w:rsidR="00156716">
        <w:rPr>
          <w:rFonts w:ascii="Book Antiqua" w:hAnsi="Book Antiqua"/>
          <w:szCs w:val="24"/>
        </w:rPr>
        <w:t>2</w:t>
      </w:r>
    </w:p>
    <w:p w14:paraId="57B97D78" w14:textId="77777777" w:rsidR="00345626" w:rsidRDefault="00345626" w:rsidP="00176994">
      <w:pPr>
        <w:rPr>
          <w:rFonts w:ascii="Book Antiqua" w:hAnsi="Book Antiqua"/>
          <w:szCs w:val="24"/>
        </w:rPr>
      </w:pPr>
    </w:p>
    <w:p w14:paraId="6F34210C" w14:textId="77777777" w:rsidR="0061736B" w:rsidRDefault="0061736B" w:rsidP="00410D41">
      <w:pPr>
        <w:rPr>
          <w:rFonts w:ascii="Book Antiqua" w:hAnsi="Book Antiqua"/>
          <w:szCs w:val="24"/>
        </w:rPr>
      </w:pPr>
    </w:p>
    <w:p w14:paraId="020F555D" w14:textId="31E18696" w:rsidR="00410D41" w:rsidRPr="00E27221" w:rsidRDefault="00410D41" w:rsidP="00410D41">
      <w:pPr>
        <w:rPr>
          <w:rFonts w:ascii="Book Antiqua" w:hAnsi="Book Antiqua"/>
          <w:szCs w:val="24"/>
        </w:rPr>
      </w:pPr>
      <w:bookmarkStart w:id="0" w:name="_Hlk101262558"/>
      <w:r w:rsidRPr="00E27221">
        <w:rPr>
          <w:rFonts w:ascii="Book Antiqua" w:hAnsi="Book Antiqua"/>
          <w:szCs w:val="24"/>
        </w:rPr>
        <w:t xml:space="preserve">The Board of Supervisors of Shelby County, Iowa, met pursuant to law and rules of said board in </w:t>
      </w:r>
      <w:r w:rsidR="00967E1B">
        <w:rPr>
          <w:rFonts w:ascii="Book Antiqua" w:hAnsi="Book Antiqua"/>
          <w:szCs w:val="24"/>
        </w:rPr>
        <w:t xml:space="preserve">regular </w:t>
      </w:r>
      <w:r w:rsidRPr="00E27221">
        <w:rPr>
          <w:rFonts w:ascii="Book Antiqua" w:hAnsi="Book Antiqua"/>
          <w:szCs w:val="24"/>
        </w:rPr>
        <w:t>session at 9:00 a.m. in the Supervisors Chambers of the Shelby County Courthouse with the following members present:</w:t>
      </w:r>
      <w:r w:rsidRPr="00A972EE">
        <w:rPr>
          <w:rFonts w:ascii="Book Antiqua" w:hAnsi="Book Antiqua"/>
          <w:szCs w:val="24"/>
        </w:rPr>
        <w:t xml:space="preserve"> </w:t>
      </w:r>
      <w:r w:rsidR="00E1746D">
        <w:rPr>
          <w:rFonts w:ascii="Book Antiqua" w:hAnsi="Book Antiqua"/>
          <w:szCs w:val="24"/>
        </w:rPr>
        <w:t>Steve Kenkel</w:t>
      </w:r>
      <w:r w:rsidR="00353B5E">
        <w:rPr>
          <w:rFonts w:ascii="Book Antiqua" w:hAnsi="Book Antiqua"/>
          <w:szCs w:val="24"/>
        </w:rPr>
        <w:t>,</w:t>
      </w:r>
      <w:r>
        <w:rPr>
          <w:rFonts w:ascii="Book Antiqua" w:hAnsi="Book Antiqua"/>
          <w:szCs w:val="24"/>
        </w:rPr>
        <w:t xml:space="preserve"> </w:t>
      </w:r>
      <w:r w:rsidRPr="00E27221">
        <w:rPr>
          <w:rFonts w:ascii="Book Antiqua" w:hAnsi="Book Antiqua"/>
          <w:szCs w:val="24"/>
        </w:rPr>
        <w:t>Chair</w:t>
      </w:r>
      <w:r>
        <w:rPr>
          <w:rFonts w:ascii="Book Antiqua" w:hAnsi="Book Antiqua"/>
          <w:szCs w:val="24"/>
        </w:rPr>
        <w:t>person</w:t>
      </w:r>
      <w:r w:rsidR="00353B5E">
        <w:rPr>
          <w:rFonts w:ascii="Book Antiqua" w:hAnsi="Book Antiqua"/>
          <w:szCs w:val="24"/>
        </w:rPr>
        <w:t>;</w:t>
      </w:r>
      <w:r>
        <w:rPr>
          <w:rFonts w:ascii="Book Antiqua" w:hAnsi="Book Antiqua"/>
          <w:szCs w:val="24"/>
        </w:rPr>
        <w:t xml:space="preserve"> </w:t>
      </w:r>
      <w:r w:rsidR="00C274BC">
        <w:rPr>
          <w:rFonts w:ascii="Book Antiqua" w:hAnsi="Book Antiqua"/>
          <w:szCs w:val="24"/>
        </w:rPr>
        <w:t xml:space="preserve">and Supervisor </w:t>
      </w:r>
      <w:r w:rsidR="00E1746D">
        <w:rPr>
          <w:rFonts w:ascii="Book Antiqua" w:hAnsi="Book Antiqua"/>
          <w:szCs w:val="24"/>
        </w:rPr>
        <w:t>Charles Parkhurst</w:t>
      </w:r>
      <w:r w:rsidR="00156716">
        <w:rPr>
          <w:rFonts w:ascii="Book Antiqua" w:hAnsi="Book Antiqua"/>
          <w:szCs w:val="24"/>
        </w:rPr>
        <w:t xml:space="preserve">, Supervisor Darin Haake </w:t>
      </w:r>
      <w:r w:rsidRPr="00E27221">
        <w:rPr>
          <w:rFonts w:ascii="Book Antiqua" w:hAnsi="Book Antiqua"/>
          <w:szCs w:val="24"/>
        </w:rPr>
        <w:t xml:space="preserve">and </w:t>
      </w:r>
      <w:r>
        <w:rPr>
          <w:rFonts w:ascii="Book Antiqua" w:hAnsi="Book Antiqua"/>
          <w:szCs w:val="24"/>
        </w:rPr>
        <w:t>Mark Maxwell</w:t>
      </w:r>
      <w:r w:rsidRPr="00E27221">
        <w:rPr>
          <w:rFonts w:ascii="Book Antiqua" w:hAnsi="Book Antiqua"/>
          <w:szCs w:val="24"/>
        </w:rPr>
        <w:t xml:space="preserve">, Clerk.  </w:t>
      </w:r>
    </w:p>
    <w:p w14:paraId="214A926D" w14:textId="77777777" w:rsidR="00410D41" w:rsidRPr="00DD4E4E" w:rsidRDefault="00410D41" w:rsidP="00410D41">
      <w:pPr>
        <w:pStyle w:val="BodyText"/>
        <w:rPr>
          <w:rFonts w:ascii="Book Antiqua" w:hAnsi="Book Antiqua"/>
          <w:sz w:val="16"/>
          <w:szCs w:val="16"/>
        </w:rPr>
      </w:pPr>
    </w:p>
    <w:p w14:paraId="44E01792" w14:textId="77777777" w:rsidR="00410D41" w:rsidRPr="00E27221" w:rsidRDefault="00410D41" w:rsidP="00410D41">
      <w:pPr>
        <w:jc w:val="both"/>
        <w:rPr>
          <w:rFonts w:ascii="Book Antiqua" w:hAnsi="Book Antiqua"/>
          <w:szCs w:val="24"/>
        </w:rPr>
      </w:pPr>
      <w:r w:rsidRPr="00E27221">
        <w:rPr>
          <w:rFonts w:ascii="Book Antiqua" w:hAnsi="Book Antiqua"/>
          <w:szCs w:val="24"/>
        </w:rPr>
        <w:t xml:space="preserve">The Chair asked that any </w:t>
      </w:r>
      <w:r w:rsidR="00353B5E">
        <w:rPr>
          <w:rFonts w:ascii="Book Antiqua" w:hAnsi="Book Antiqua"/>
          <w:szCs w:val="24"/>
        </w:rPr>
        <w:t>c</w:t>
      </w:r>
      <w:r w:rsidRPr="00E27221">
        <w:rPr>
          <w:rFonts w:ascii="Book Antiqua" w:hAnsi="Book Antiqua"/>
          <w:szCs w:val="24"/>
        </w:rPr>
        <w:t>onflict of</w:t>
      </w:r>
      <w:r w:rsidR="00353B5E">
        <w:rPr>
          <w:rFonts w:ascii="Book Antiqua" w:hAnsi="Book Antiqua"/>
          <w:szCs w:val="24"/>
        </w:rPr>
        <w:t xml:space="preserve"> i</w:t>
      </w:r>
      <w:r w:rsidRPr="00E27221">
        <w:rPr>
          <w:rFonts w:ascii="Book Antiqua" w:hAnsi="Book Antiqua"/>
          <w:szCs w:val="24"/>
        </w:rPr>
        <w:t>nterest be stated concerning any item on the agenda.  No conflicts were stated.</w:t>
      </w:r>
    </w:p>
    <w:p w14:paraId="63F520D1" w14:textId="77777777" w:rsidR="00410D41" w:rsidRPr="00DD4E4E" w:rsidRDefault="00410D41" w:rsidP="00410D41">
      <w:pPr>
        <w:jc w:val="both"/>
        <w:rPr>
          <w:rFonts w:ascii="Book Antiqua" w:hAnsi="Book Antiqua"/>
          <w:sz w:val="16"/>
          <w:szCs w:val="16"/>
        </w:rPr>
      </w:pPr>
    </w:p>
    <w:p w14:paraId="4DF8D787" w14:textId="427DA8C3" w:rsidR="00410D41" w:rsidRPr="00E27221" w:rsidRDefault="00410D41" w:rsidP="00410D41">
      <w:pPr>
        <w:jc w:val="both"/>
        <w:rPr>
          <w:rFonts w:ascii="Book Antiqua" w:hAnsi="Book Antiqua"/>
          <w:szCs w:val="24"/>
        </w:rPr>
      </w:pPr>
      <w:r>
        <w:rPr>
          <w:rFonts w:ascii="Book Antiqua" w:hAnsi="Book Antiqua"/>
          <w:szCs w:val="24"/>
        </w:rPr>
        <w:t xml:space="preserve">A motion was made by </w:t>
      </w:r>
      <w:r w:rsidR="00E1746D">
        <w:rPr>
          <w:rFonts w:ascii="Book Antiqua" w:hAnsi="Book Antiqua"/>
          <w:szCs w:val="24"/>
        </w:rPr>
        <w:t>Parkhurst</w:t>
      </w:r>
      <w:r w:rsidR="00324EB0">
        <w:rPr>
          <w:rFonts w:ascii="Book Antiqua" w:hAnsi="Book Antiqua"/>
          <w:szCs w:val="24"/>
        </w:rPr>
        <w:t xml:space="preserve"> </w:t>
      </w:r>
      <w:r>
        <w:rPr>
          <w:rFonts w:ascii="Book Antiqua" w:hAnsi="Book Antiqua"/>
          <w:szCs w:val="24"/>
        </w:rPr>
        <w:t xml:space="preserve">and seconded by </w:t>
      </w:r>
      <w:r w:rsidR="005E50B0">
        <w:rPr>
          <w:rFonts w:ascii="Book Antiqua" w:hAnsi="Book Antiqua"/>
          <w:szCs w:val="24"/>
        </w:rPr>
        <w:t>Haake</w:t>
      </w:r>
      <w:r w:rsidR="00B37455">
        <w:rPr>
          <w:rFonts w:ascii="Book Antiqua" w:hAnsi="Book Antiqua"/>
          <w:szCs w:val="24"/>
        </w:rPr>
        <w:t xml:space="preserve"> </w:t>
      </w:r>
      <w:r w:rsidRPr="00E27221">
        <w:rPr>
          <w:rFonts w:ascii="Book Antiqua" w:hAnsi="Book Antiqua"/>
          <w:szCs w:val="24"/>
        </w:rPr>
        <w:t xml:space="preserve">to approve the </w:t>
      </w:r>
      <w:r>
        <w:rPr>
          <w:rFonts w:ascii="Book Antiqua" w:hAnsi="Book Antiqua"/>
          <w:szCs w:val="24"/>
        </w:rPr>
        <w:t xml:space="preserve">agenda with no additions.  </w:t>
      </w:r>
      <w:r w:rsidRPr="00E27221">
        <w:rPr>
          <w:rFonts w:ascii="Book Antiqua" w:hAnsi="Book Antiqua"/>
          <w:szCs w:val="24"/>
        </w:rPr>
        <w:t xml:space="preserve"> AYES:  </w:t>
      </w:r>
      <w:r>
        <w:rPr>
          <w:rFonts w:ascii="Book Antiqua" w:hAnsi="Book Antiqua"/>
          <w:szCs w:val="24"/>
        </w:rPr>
        <w:t>Unanimous</w:t>
      </w:r>
      <w:r w:rsidRPr="00E27221">
        <w:rPr>
          <w:rFonts w:ascii="Book Antiqua" w:hAnsi="Book Antiqua"/>
          <w:szCs w:val="24"/>
        </w:rPr>
        <w:t xml:space="preserve">  NAYES:  None</w:t>
      </w:r>
    </w:p>
    <w:p w14:paraId="5E713B92" w14:textId="77777777" w:rsidR="00410D41" w:rsidRPr="00DD4E4E" w:rsidRDefault="00410D41" w:rsidP="00410D41">
      <w:pPr>
        <w:jc w:val="both"/>
        <w:rPr>
          <w:rFonts w:ascii="Book Antiqua" w:hAnsi="Book Antiqua"/>
          <w:sz w:val="16"/>
          <w:szCs w:val="16"/>
        </w:rPr>
      </w:pPr>
    </w:p>
    <w:p w14:paraId="39072E99" w14:textId="3BB8D839" w:rsidR="00410D41" w:rsidRDefault="00410D41" w:rsidP="00410D41">
      <w:pPr>
        <w:jc w:val="both"/>
        <w:rPr>
          <w:rFonts w:ascii="Book Antiqua" w:hAnsi="Book Antiqua"/>
          <w:szCs w:val="24"/>
        </w:rPr>
      </w:pPr>
      <w:r>
        <w:rPr>
          <w:rFonts w:ascii="Book Antiqua" w:hAnsi="Book Antiqua"/>
          <w:szCs w:val="24"/>
        </w:rPr>
        <w:t>A motion was made by</w:t>
      </w:r>
      <w:r w:rsidR="00B37455">
        <w:rPr>
          <w:rFonts w:ascii="Book Antiqua" w:hAnsi="Book Antiqua"/>
          <w:szCs w:val="24"/>
        </w:rPr>
        <w:t xml:space="preserve"> </w:t>
      </w:r>
      <w:r w:rsidR="00E1746D">
        <w:rPr>
          <w:rFonts w:ascii="Book Antiqua" w:hAnsi="Book Antiqua"/>
          <w:szCs w:val="24"/>
        </w:rPr>
        <w:t xml:space="preserve">Parkhurst </w:t>
      </w:r>
      <w:r>
        <w:rPr>
          <w:rFonts w:ascii="Book Antiqua" w:hAnsi="Book Antiqua"/>
          <w:szCs w:val="24"/>
        </w:rPr>
        <w:t>with a second by</w:t>
      </w:r>
      <w:r w:rsidR="00B37455">
        <w:rPr>
          <w:rFonts w:ascii="Book Antiqua" w:hAnsi="Book Antiqua"/>
          <w:szCs w:val="24"/>
        </w:rPr>
        <w:t xml:space="preserve"> </w:t>
      </w:r>
      <w:r w:rsidR="005E50B0">
        <w:rPr>
          <w:rFonts w:ascii="Book Antiqua" w:hAnsi="Book Antiqua"/>
          <w:szCs w:val="24"/>
        </w:rPr>
        <w:t>Haake</w:t>
      </w:r>
      <w:r w:rsidRPr="00E27221">
        <w:rPr>
          <w:rFonts w:ascii="Book Antiqua" w:hAnsi="Book Antiqua"/>
          <w:szCs w:val="24"/>
        </w:rPr>
        <w:t>,</w:t>
      </w:r>
      <w:r w:rsidR="00967E1B">
        <w:rPr>
          <w:rFonts w:ascii="Book Antiqua" w:hAnsi="Book Antiqua"/>
          <w:szCs w:val="24"/>
        </w:rPr>
        <w:t xml:space="preserve"> to</w:t>
      </w:r>
      <w:r>
        <w:rPr>
          <w:rFonts w:ascii="Book Antiqua" w:hAnsi="Book Antiqua"/>
          <w:szCs w:val="24"/>
        </w:rPr>
        <w:t xml:space="preserve"> </w:t>
      </w:r>
      <w:r w:rsidR="00E1746D">
        <w:rPr>
          <w:rFonts w:ascii="Book Antiqua" w:hAnsi="Book Antiqua"/>
          <w:szCs w:val="24"/>
        </w:rPr>
        <w:t>approve</w:t>
      </w:r>
      <w:r w:rsidR="004879ED">
        <w:rPr>
          <w:rFonts w:ascii="Book Antiqua" w:hAnsi="Book Antiqua"/>
          <w:szCs w:val="24"/>
        </w:rPr>
        <w:t xml:space="preserve"> the minutes of March </w:t>
      </w:r>
      <w:r w:rsidR="00156716">
        <w:rPr>
          <w:rFonts w:ascii="Book Antiqua" w:hAnsi="Book Antiqua"/>
          <w:szCs w:val="24"/>
        </w:rPr>
        <w:t>15th</w:t>
      </w:r>
      <w:r w:rsidR="00E042E1">
        <w:rPr>
          <w:rFonts w:ascii="Book Antiqua" w:hAnsi="Book Antiqua"/>
          <w:szCs w:val="24"/>
        </w:rPr>
        <w:t xml:space="preserve">. </w:t>
      </w:r>
      <w:r w:rsidRPr="00E27221">
        <w:rPr>
          <w:rFonts w:ascii="Book Antiqua" w:hAnsi="Book Antiqua"/>
          <w:szCs w:val="24"/>
        </w:rPr>
        <w:t xml:space="preserve">AYES:  </w:t>
      </w:r>
      <w:r>
        <w:rPr>
          <w:rFonts w:ascii="Book Antiqua" w:hAnsi="Book Antiqua"/>
          <w:szCs w:val="24"/>
        </w:rPr>
        <w:t>Unanimous</w:t>
      </w:r>
      <w:r w:rsidRPr="00E27221">
        <w:rPr>
          <w:rFonts w:ascii="Book Antiqua" w:hAnsi="Book Antiqua"/>
          <w:szCs w:val="24"/>
        </w:rPr>
        <w:t xml:space="preserve">   </w:t>
      </w:r>
      <w:r>
        <w:rPr>
          <w:rFonts w:ascii="Book Antiqua" w:hAnsi="Book Antiqua"/>
          <w:szCs w:val="24"/>
        </w:rPr>
        <w:t>NAYES: None</w:t>
      </w:r>
    </w:p>
    <w:p w14:paraId="03BEE467" w14:textId="4D4CEB48" w:rsidR="00F16918" w:rsidRDefault="00F16918" w:rsidP="00410D41">
      <w:pPr>
        <w:jc w:val="both"/>
        <w:rPr>
          <w:rFonts w:ascii="Book Antiqua" w:hAnsi="Book Antiqua"/>
          <w:szCs w:val="24"/>
        </w:rPr>
      </w:pPr>
    </w:p>
    <w:p w14:paraId="1AEAF4E9" w14:textId="5ECD4F4B" w:rsidR="00F16918" w:rsidRDefault="00F16918" w:rsidP="00410D41">
      <w:pPr>
        <w:jc w:val="both"/>
        <w:rPr>
          <w:rFonts w:ascii="Book Antiqua" w:hAnsi="Book Antiqua"/>
          <w:szCs w:val="24"/>
        </w:rPr>
      </w:pPr>
      <w:r>
        <w:rPr>
          <w:rFonts w:ascii="Book Antiqua" w:hAnsi="Book Antiqua"/>
          <w:szCs w:val="24"/>
        </w:rPr>
        <w:t xml:space="preserve">A motion was made by Parkhurst and a seconded by Haake to </w:t>
      </w:r>
      <w:proofErr w:type="gramStart"/>
      <w:r>
        <w:rPr>
          <w:rFonts w:ascii="Book Antiqua" w:hAnsi="Book Antiqua"/>
          <w:szCs w:val="24"/>
        </w:rPr>
        <w:t>approved</w:t>
      </w:r>
      <w:proofErr w:type="gramEnd"/>
      <w:r>
        <w:rPr>
          <w:rFonts w:ascii="Book Antiqua" w:hAnsi="Book Antiqua"/>
          <w:szCs w:val="24"/>
        </w:rPr>
        <w:t xml:space="preserve"> the latest claims submitted for payment. Motion passed.</w:t>
      </w:r>
    </w:p>
    <w:p w14:paraId="359B1ED0" w14:textId="0E51430B" w:rsidR="00156716" w:rsidRDefault="00156716" w:rsidP="00410D41">
      <w:pPr>
        <w:jc w:val="both"/>
        <w:rPr>
          <w:rFonts w:ascii="Book Antiqua" w:hAnsi="Book Antiqua"/>
          <w:szCs w:val="24"/>
        </w:rPr>
      </w:pPr>
    </w:p>
    <w:p w14:paraId="490C6C6C" w14:textId="32547BB6" w:rsidR="00156716" w:rsidRDefault="00836100" w:rsidP="00156716">
      <w:pPr>
        <w:rPr>
          <w:rFonts w:ascii="Book Antiqua" w:hAnsi="Book Antiqua"/>
          <w:szCs w:val="24"/>
        </w:rPr>
      </w:pPr>
      <w:r>
        <w:rPr>
          <w:rFonts w:ascii="Book Antiqua" w:hAnsi="Book Antiqua"/>
          <w:szCs w:val="24"/>
        </w:rPr>
        <w:t xml:space="preserve">After a </w:t>
      </w:r>
      <w:r w:rsidR="00156716">
        <w:rPr>
          <w:rFonts w:ascii="Book Antiqua" w:hAnsi="Book Antiqua"/>
          <w:szCs w:val="24"/>
        </w:rPr>
        <w:t xml:space="preserve"> motion</w:t>
      </w:r>
      <w:r>
        <w:rPr>
          <w:rFonts w:ascii="Book Antiqua" w:hAnsi="Book Antiqua"/>
          <w:szCs w:val="24"/>
        </w:rPr>
        <w:t xml:space="preserve"> to approve Resolution 2022-25 was made</w:t>
      </w:r>
      <w:r w:rsidR="00156716">
        <w:rPr>
          <w:rFonts w:ascii="Book Antiqua" w:hAnsi="Book Antiqua"/>
          <w:szCs w:val="24"/>
        </w:rPr>
        <w:t xml:space="preserve"> by Parkhurst and seconded by </w:t>
      </w:r>
      <w:r w:rsidR="005E50B0">
        <w:rPr>
          <w:rFonts w:ascii="Book Antiqua" w:hAnsi="Book Antiqua"/>
          <w:szCs w:val="24"/>
        </w:rPr>
        <w:t>Haake</w:t>
      </w:r>
      <w:r w:rsidR="00156716">
        <w:rPr>
          <w:rFonts w:ascii="Book Antiqua" w:hAnsi="Book Antiqua"/>
          <w:szCs w:val="24"/>
        </w:rPr>
        <w:t xml:space="preserve"> </w:t>
      </w:r>
    </w:p>
    <w:p w14:paraId="7CA8504F" w14:textId="77777777" w:rsidR="00156716" w:rsidRDefault="00156716" w:rsidP="00156716">
      <w:pPr>
        <w:jc w:val="center"/>
        <w:rPr>
          <w:rFonts w:ascii="Book Antiqua" w:hAnsi="Book Antiqua"/>
          <w:szCs w:val="24"/>
        </w:rPr>
      </w:pPr>
      <w:bookmarkStart w:id="1" w:name="_Hlk65582275"/>
    </w:p>
    <w:p w14:paraId="52A77020" w14:textId="722CA675" w:rsidR="00836100" w:rsidRDefault="00836100" w:rsidP="00836100">
      <w:pPr>
        <w:jc w:val="center"/>
        <w:rPr>
          <w:rFonts w:ascii="Book Antiqua" w:hAnsi="Book Antiqua"/>
          <w:sz w:val="28"/>
          <w:szCs w:val="28"/>
        </w:rPr>
      </w:pPr>
      <w:r>
        <w:rPr>
          <w:rFonts w:ascii="Book Antiqua" w:hAnsi="Book Antiqua"/>
          <w:sz w:val="28"/>
          <w:szCs w:val="28"/>
        </w:rPr>
        <w:t>Resolution 2022-25 setting date for a Public Hearing on</w:t>
      </w:r>
    </w:p>
    <w:p w14:paraId="21F5EA5D" w14:textId="35FACAF2" w:rsidR="00836100" w:rsidRDefault="00836100" w:rsidP="00836100">
      <w:pPr>
        <w:jc w:val="center"/>
        <w:rPr>
          <w:rFonts w:ascii="Book Antiqua" w:hAnsi="Book Antiqua"/>
          <w:sz w:val="28"/>
          <w:szCs w:val="28"/>
        </w:rPr>
      </w:pPr>
      <w:r>
        <w:rPr>
          <w:rFonts w:ascii="Book Antiqua" w:hAnsi="Book Antiqua"/>
          <w:sz w:val="28"/>
          <w:szCs w:val="28"/>
        </w:rPr>
        <w:t>Designation of the expanded Shelby County Urban Renewal Area</w:t>
      </w:r>
    </w:p>
    <w:p w14:paraId="25BB76D3" w14:textId="7D3EB160" w:rsidR="00836100" w:rsidRDefault="00836100" w:rsidP="00836100">
      <w:pPr>
        <w:jc w:val="center"/>
        <w:rPr>
          <w:rFonts w:ascii="Book Antiqua" w:hAnsi="Book Antiqua"/>
          <w:sz w:val="28"/>
          <w:szCs w:val="28"/>
        </w:rPr>
      </w:pPr>
      <w:r>
        <w:rPr>
          <w:rFonts w:ascii="Book Antiqua" w:hAnsi="Book Antiqua"/>
          <w:sz w:val="28"/>
          <w:szCs w:val="28"/>
        </w:rPr>
        <w:t>and on Urban an Urban Renewal Plan amendment</w:t>
      </w:r>
    </w:p>
    <w:p w14:paraId="6927BC4A" w14:textId="346F4C02" w:rsidR="00836100" w:rsidRDefault="00836100" w:rsidP="00836100">
      <w:pPr>
        <w:jc w:val="center"/>
        <w:rPr>
          <w:rFonts w:ascii="Book Antiqua" w:hAnsi="Book Antiqua"/>
          <w:sz w:val="28"/>
          <w:szCs w:val="28"/>
        </w:rPr>
      </w:pPr>
    </w:p>
    <w:p w14:paraId="6B6993DF" w14:textId="77777777" w:rsidR="00836100" w:rsidRPr="009C69D2" w:rsidRDefault="00836100" w:rsidP="00836100">
      <w:pPr>
        <w:pStyle w:val="BodyTextFJFirst5"/>
      </w:pPr>
      <w:proofErr w:type="gramStart"/>
      <w:r w:rsidRPr="009C69D2">
        <w:t>WHEREAS,</w:t>
      </w:r>
      <w:proofErr w:type="gramEnd"/>
      <w:r w:rsidRPr="009C69D2">
        <w:t xml:space="preserve"> the Board of Supervisors (the “Board”) of </w:t>
      </w:r>
      <w:r>
        <w:t>Shelby</w:t>
      </w:r>
      <w:r w:rsidRPr="009C69D2">
        <w:t xml:space="preserve"> County, Iowa (the “County”) by resolution previously established the </w:t>
      </w:r>
      <w:r>
        <w:t>Shelby</w:t>
      </w:r>
      <w:r w:rsidRPr="009C69D2">
        <w:t xml:space="preserve"> County Urban Renewal Area (the “Urban Renewal Area”) and adopted an urban renewal plan (the “Plan”) for the governance of projects and initiatives to be undertaken therein; and</w:t>
      </w:r>
    </w:p>
    <w:p w14:paraId="4C5AC16E" w14:textId="77777777" w:rsidR="00836100" w:rsidRPr="009C69D2" w:rsidRDefault="00836100" w:rsidP="00836100">
      <w:pPr>
        <w:pStyle w:val="BodyTextFJFirst5"/>
        <w:rPr>
          <w:szCs w:val="24"/>
        </w:rPr>
      </w:pPr>
      <w:proofErr w:type="gramStart"/>
      <w:r w:rsidRPr="009C69D2">
        <w:rPr>
          <w:szCs w:val="24"/>
        </w:rPr>
        <w:t>WHEREAS,</w:t>
      </w:r>
      <w:proofErr w:type="gramEnd"/>
      <w:r w:rsidRPr="009C69D2">
        <w:rPr>
          <w:szCs w:val="24"/>
        </w:rPr>
        <w:t xml:space="preserve"> a proposal has been made which shows the desirability of expanding the Urban Renewal Area to add and include all the property (the “Property”) described on Exhibit A hereto; and</w:t>
      </w:r>
    </w:p>
    <w:p w14:paraId="50BB76B2" w14:textId="77777777" w:rsidR="00836100" w:rsidRPr="009C69D2" w:rsidRDefault="00836100" w:rsidP="00836100">
      <w:pPr>
        <w:pStyle w:val="BodyTextFJFirst5"/>
        <w:rPr>
          <w:szCs w:val="24"/>
        </w:rPr>
      </w:pPr>
      <w:proofErr w:type="gramStart"/>
      <w:r w:rsidRPr="009C69D2">
        <w:rPr>
          <w:szCs w:val="24"/>
        </w:rPr>
        <w:t>WHEREAS,</w:t>
      </w:r>
      <w:proofErr w:type="gramEnd"/>
      <w:r w:rsidRPr="009C69D2">
        <w:rPr>
          <w:szCs w:val="24"/>
        </w:rPr>
        <w:t xml:space="preserve"> this Board is desirous of obtaining as much information as possible from the residents of the County before making this decision; and</w:t>
      </w:r>
    </w:p>
    <w:p w14:paraId="42C56D6B" w14:textId="77777777" w:rsidR="00836100" w:rsidRPr="009C69D2" w:rsidRDefault="00836100" w:rsidP="00836100">
      <w:pPr>
        <w:pStyle w:val="BodyTextFJFirst5"/>
        <w:rPr>
          <w:szCs w:val="24"/>
        </w:rPr>
      </w:pPr>
      <w:proofErr w:type="gramStart"/>
      <w:r w:rsidRPr="009C69D2">
        <w:rPr>
          <w:szCs w:val="24"/>
        </w:rPr>
        <w:t>WHEREAS,</w:t>
      </w:r>
      <w:proofErr w:type="gramEnd"/>
      <w:r w:rsidRPr="009C69D2">
        <w:rPr>
          <w:szCs w:val="24"/>
        </w:rPr>
        <w:t xml:space="preserve"> an </w:t>
      </w:r>
      <w:r w:rsidRPr="00701F93">
        <w:rPr>
          <w:szCs w:val="24"/>
        </w:rPr>
        <w:t xml:space="preserve">amendment (the “Amendment”) to the Plan has been prepared which (1) covers the addition of the Property to the Urban Renewal Area; and (2) authorizes the undertaking of </w:t>
      </w:r>
      <w:r>
        <w:rPr>
          <w:szCs w:val="24"/>
        </w:rPr>
        <w:t xml:space="preserve">a </w:t>
      </w:r>
      <w:r w:rsidRPr="00701F93">
        <w:rPr>
          <w:szCs w:val="24"/>
        </w:rPr>
        <w:t xml:space="preserve">new urban renewal project in the Urban Renewal Area consisting of </w:t>
      </w:r>
      <w:r w:rsidRPr="001E6405">
        <w:rPr>
          <w:szCs w:val="24"/>
        </w:rPr>
        <w:t xml:space="preserve">using tax increment financing to pay the costs of constructing county road, bridge and culvert improvements for the </w:t>
      </w:r>
      <w:r>
        <w:rPr>
          <w:szCs w:val="24"/>
        </w:rPr>
        <w:t>betterment</w:t>
      </w:r>
      <w:r w:rsidRPr="001E6405">
        <w:rPr>
          <w:szCs w:val="24"/>
        </w:rPr>
        <w:t xml:space="preserve"> of transportation infrastructure and the promotion of economic development</w:t>
      </w:r>
      <w:r w:rsidRPr="00701F93">
        <w:rPr>
          <w:szCs w:val="24"/>
        </w:rPr>
        <w:t>; and</w:t>
      </w:r>
    </w:p>
    <w:p w14:paraId="2B038B26" w14:textId="77777777" w:rsidR="00836100" w:rsidRPr="009C69D2" w:rsidRDefault="00836100" w:rsidP="00836100">
      <w:pPr>
        <w:pStyle w:val="BodyTextFJFirst5"/>
        <w:rPr>
          <w:szCs w:val="24"/>
        </w:rPr>
      </w:pPr>
      <w:r w:rsidRPr="009C69D2">
        <w:rPr>
          <w:szCs w:val="24"/>
        </w:rPr>
        <w:t>WHEREAS, portions of the Property lie within and within two miles of the incorporated limits of the C</w:t>
      </w:r>
      <w:r w:rsidRPr="00DC5F47">
        <w:rPr>
          <w:szCs w:val="24"/>
        </w:rPr>
        <w:t>ities of Defiance, Iowa; Earling, Iowa; Elk Horn, Iowa; Harlan, Iowa; Irwin, Iowa; Kirkman, Iowa; Panama, Iowa; Portsmouth, Iowa; Shelby, Iowa; Tennant, Iowa; and Westphalia,</w:t>
      </w:r>
      <w:r w:rsidRPr="009C69D2">
        <w:rPr>
          <w:szCs w:val="24"/>
        </w:rPr>
        <w:t xml:space="preserve"> Iowa (collectively known as the “Cities”), and pursuant to Section 403.17, the County </w:t>
      </w:r>
      <w:r>
        <w:rPr>
          <w:szCs w:val="24"/>
        </w:rPr>
        <w:t>has entered</w:t>
      </w:r>
      <w:r w:rsidRPr="009C69D2">
        <w:rPr>
          <w:szCs w:val="24"/>
        </w:rPr>
        <w:t xml:space="preserve"> into joint agreements</w:t>
      </w:r>
      <w:r>
        <w:rPr>
          <w:szCs w:val="24"/>
        </w:rPr>
        <w:t xml:space="preserve"> </w:t>
      </w:r>
      <w:r w:rsidRPr="009C69D2">
        <w:rPr>
          <w:szCs w:val="24"/>
        </w:rPr>
        <w:t xml:space="preserve">with such Cities in order to exercise urban renewal authority over such portions of the Property; </w:t>
      </w:r>
      <w:r>
        <w:rPr>
          <w:szCs w:val="24"/>
        </w:rPr>
        <w:t>and</w:t>
      </w:r>
    </w:p>
    <w:p w14:paraId="41FDEC26" w14:textId="77777777" w:rsidR="00836100" w:rsidRPr="009C69D2" w:rsidRDefault="00836100" w:rsidP="00836100">
      <w:pPr>
        <w:pStyle w:val="BodyTextFJFirst5"/>
        <w:rPr>
          <w:szCs w:val="24"/>
        </w:rPr>
      </w:pPr>
      <w:proofErr w:type="gramStart"/>
      <w:r w:rsidRPr="009C69D2">
        <w:rPr>
          <w:szCs w:val="24"/>
        </w:rPr>
        <w:t>WHEREAS,</w:t>
      </w:r>
      <w:proofErr w:type="gramEnd"/>
      <w:r w:rsidRPr="009C69D2">
        <w:rPr>
          <w:szCs w:val="24"/>
        </w:rPr>
        <w:t xml:space="preserve"> it is now necessary that a date be set for a public hearing on the expansion of the Urban Renewal Area and on the Amendment;</w:t>
      </w:r>
    </w:p>
    <w:p w14:paraId="45594240" w14:textId="77777777" w:rsidR="00836100" w:rsidRPr="009C69D2" w:rsidRDefault="00836100" w:rsidP="00836100">
      <w:pPr>
        <w:pStyle w:val="BodyTextFJFirst5"/>
      </w:pPr>
      <w:r w:rsidRPr="009C69D2">
        <w:t xml:space="preserve">NOW, THEREFORE, Be It Resolved by the Board of Supervisors of </w:t>
      </w:r>
      <w:r>
        <w:t>Shelby</w:t>
      </w:r>
      <w:r w:rsidRPr="009C69D2">
        <w:t xml:space="preserve"> County, Iowa, as follows:</w:t>
      </w:r>
    </w:p>
    <w:p w14:paraId="0C4F5FEE" w14:textId="19A97527" w:rsidR="00836100" w:rsidRPr="009C69D2" w:rsidRDefault="00836100" w:rsidP="002B7E1B">
      <w:pPr>
        <w:pStyle w:val="Heading1"/>
        <w:jc w:val="left"/>
      </w:pPr>
      <w:r w:rsidRPr="009C69D2">
        <w:t xml:space="preserve">This Board will meet at the </w:t>
      </w:r>
      <w:r>
        <w:t>Shelby County Courthouse, Board of Supervisors room,</w:t>
      </w:r>
      <w:r w:rsidRPr="009C69D2">
        <w:t xml:space="preserve"> </w:t>
      </w:r>
      <w:r>
        <w:t>Harlan</w:t>
      </w:r>
      <w:r w:rsidRPr="009C69D2">
        <w:t xml:space="preserve">, Iowa, on </w:t>
      </w:r>
      <w:r>
        <w:t>June 7</w:t>
      </w:r>
      <w:r w:rsidRPr="009C69D2">
        <w:t xml:space="preserve">, </w:t>
      </w:r>
      <w:r>
        <w:t>2022</w:t>
      </w:r>
      <w:r w:rsidRPr="009C69D2">
        <w:t xml:space="preserve">, at </w:t>
      </w:r>
      <w:r>
        <w:t xml:space="preserve">9 </w:t>
      </w:r>
      <w:r w:rsidRPr="009C69D2">
        <w:t xml:space="preserve">o’clock </w:t>
      </w:r>
      <w:r>
        <w:t>a</w:t>
      </w:r>
      <w:r w:rsidRPr="009C69D2">
        <w:t>.m., at which time and place it will hold a public hearing on the designation of an expanded Urban Renewal Area as described in the preamble hereof and on the Amendment.</w:t>
      </w:r>
    </w:p>
    <w:p w14:paraId="5C1FD64C" w14:textId="77777777" w:rsidR="00836100" w:rsidRPr="009C69D2" w:rsidRDefault="00836100" w:rsidP="002B7E1B">
      <w:pPr>
        <w:pStyle w:val="Heading1"/>
        <w:jc w:val="left"/>
      </w:pPr>
      <w:r w:rsidRPr="009C69D2">
        <w:t xml:space="preserve">The County Auditor shall publish notice of said hearing, the same being in the form attached to this resolution, which publication shall be made in a legal newspaper of general circulation in </w:t>
      </w:r>
      <w:r>
        <w:t>the</w:t>
      </w:r>
      <w:r w:rsidRPr="009C69D2">
        <w:t xml:space="preserve"> County, which publication shall be not less than four (4) and not more than twenty (20) days before the date set for the hearing.</w:t>
      </w:r>
    </w:p>
    <w:p w14:paraId="5C03A37E" w14:textId="5B5FAC6F" w:rsidR="00836100" w:rsidRDefault="00836100" w:rsidP="002B7E1B">
      <w:pPr>
        <w:pStyle w:val="Heading1"/>
        <w:jc w:val="left"/>
      </w:pPr>
      <w:r w:rsidRPr="009C69D2">
        <w:t>Pursuant to Section 403.5 of the Code of Iowa, the County Auditor is</w:t>
      </w:r>
      <w:r w:rsidRPr="009C69D2">
        <w:rPr>
          <w:b/>
        </w:rPr>
        <w:t xml:space="preserve"> </w:t>
      </w:r>
      <w:r w:rsidRPr="009C69D2">
        <w:t>hereby designated as the County’s representative in connection with the consultation process which is required under that section of the urban renewal law.</w:t>
      </w:r>
      <w:r w:rsidR="002B7E1B">
        <w:t xml:space="preserve"> </w:t>
      </w:r>
      <w:r w:rsidRPr="009C69D2">
        <w:t>The proposed Amendment is hereby submitted to the County’s Planning and Zoning Commission</w:t>
      </w:r>
      <w:r>
        <w:t>, if any,</w:t>
      </w:r>
      <w:r w:rsidRPr="009C69D2">
        <w:t xml:space="preserve"> for review and recommendations, as required by Section 403.5, Code of Iowa.</w:t>
      </w:r>
    </w:p>
    <w:p w14:paraId="00671311" w14:textId="0D532681" w:rsidR="002B7E1B" w:rsidRDefault="002B7E1B" w:rsidP="002B7E1B"/>
    <w:p w14:paraId="49F8E69A" w14:textId="18A40B0B" w:rsidR="002B7E1B" w:rsidRDefault="002B7E1B" w:rsidP="002B7E1B">
      <w:r>
        <w:t>A vote was held with AYES Parkhurst, Kenkel and Haake. No Nays were cast.</w:t>
      </w:r>
    </w:p>
    <w:p w14:paraId="684876F7" w14:textId="3F08D6FE" w:rsidR="002B7E1B" w:rsidRDefault="002B7E1B" w:rsidP="002B7E1B"/>
    <w:p w14:paraId="512CB260" w14:textId="5070418C" w:rsidR="002B7E1B" w:rsidRDefault="002B7E1B" w:rsidP="002B7E1B">
      <w:r>
        <w:t>The following Resolution 2022-24 was then approved after a motion by Haake and a second by Parkhurst</w:t>
      </w:r>
    </w:p>
    <w:p w14:paraId="7D8F7A29" w14:textId="044E8317" w:rsidR="00AC3C1C" w:rsidRDefault="00AC3C1C" w:rsidP="002B7E1B"/>
    <w:p w14:paraId="6A0992E1" w14:textId="2644FDAF" w:rsidR="00AC3C1C" w:rsidRDefault="00AC3C1C" w:rsidP="00AC3C1C">
      <w:pPr>
        <w:jc w:val="center"/>
        <w:rPr>
          <w:b/>
          <w:bCs/>
        </w:rPr>
      </w:pPr>
      <w:r w:rsidRPr="00DD7AB9">
        <w:rPr>
          <w:b/>
          <w:bCs/>
        </w:rPr>
        <w:t>RESOLUTION 202</w:t>
      </w:r>
      <w:r>
        <w:rPr>
          <w:b/>
          <w:bCs/>
        </w:rPr>
        <w:t>2</w:t>
      </w:r>
      <w:r w:rsidRPr="00DD7AB9">
        <w:rPr>
          <w:b/>
          <w:bCs/>
        </w:rPr>
        <w:t>-</w:t>
      </w:r>
      <w:r w:rsidR="00F16918">
        <w:rPr>
          <w:b/>
          <w:bCs/>
        </w:rPr>
        <w:t>24</w:t>
      </w:r>
      <w:r w:rsidRPr="00DD7AB9">
        <w:rPr>
          <w:b/>
          <w:bCs/>
        </w:rPr>
        <w:t xml:space="preserve"> ENTRY RECORD OF THE FILING AND CONSIDERATION OF THE COUNTY BUDGET AMENDMENT FOR FISCAL YEAR 202</w:t>
      </w:r>
      <w:r>
        <w:rPr>
          <w:b/>
          <w:bCs/>
        </w:rPr>
        <w:t>2</w:t>
      </w:r>
    </w:p>
    <w:tbl>
      <w:tblPr>
        <w:tblW w:w="10691" w:type="dxa"/>
        <w:tblInd w:w="115" w:type="dxa"/>
        <w:tblLayout w:type="fixed"/>
        <w:tblCellMar>
          <w:left w:w="0" w:type="dxa"/>
          <w:right w:w="0" w:type="dxa"/>
        </w:tblCellMar>
        <w:tblLook w:val="0000" w:firstRow="0" w:lastRow="0" w:firstColumn="0" w:lastColumn="0" w:noHBand="0" w:noVBand="0"/>
      </w:tblPr>
      <w:tblGrid>
        <w:gridCol w:w="3562"/>
        <w:gridCol w:w="1448"/>
        <w:gridCol w:w="360"/>
        <w:gridCol w:w="1756"/>
        <w:gridCol w:w="115"/>
        <w:gridCol w:w="1724"/>
        <w:gridCol w:w="1726"/>
      </w:tblGrid>
      <w:tr w:rsidR="00F3721F" w:rsidRPr="00F3721F" w14:paraId="67EB48C4" w14:textId="77777777" w:rsidTr="00E363F2">
        <w:trPr>
          <w:trHeight w:val="599"/>
        </w:trPr>
        <w:tc>
          <w:tcPr>
            <w:tcW w:w="10691" w:type="dxa"/>
            <w:gridSpan w:val="7"/>
            <w:tcBorders>
              <w:top w:val="single" w:sz="4" w:space="0" w:color="000000"/>
              <w:left w:val="single" w:sz="4" w:space="0" w:color="000000"/>
              <w:bottom w:val="single" w:sz="4" w:space="0" w:color="000000"/>
              <w:right w:val="single" w:sz="4" w:space="0" w:color="000000"/>
            </w:tcBorders>
          </w:tcPr>
          <w:p w14:paraId="04809C1D" w14:textId="77777777" w:rsidR="00F3721F" w:rsidRPr="00F3721F" w:rsidRDefault="00F3721F" w:rsidP="00F3721F">
            <w:pPr>
              <w:kinsoku w:val="0"/>
              <w:overflowPunct w:val="0"/>
              <w:autoSpaceDE w:val="0"/>
              <w:autoSpaceDN w:val="0"/>
              <w:adjustRightInd w:val="0"/>
              <w:spacing w:before="40" w:line="172" w:lineRule="exact"/>
              <w:ind w:left="2955" w:right="2952"/>
              <w:jc w:val="center"/>
              <w:rPr>
                <w:rFonts w:ascii="Arial" w:hAnsi="Arial" w:cs="Arial"/>
                <w:b/>
                <w:bCs/>
                <w:color w:val="555555"/>
                <w:sz w:val="16"/>
                <w:szCs w:val="16"/>
              </w:rPr>
            </w:pPr>
            <w:r w:rsidRPr="00F3721F">
              <w:rPr>
                <w:rFonts w:ascii="Arial" w:hAnsi="Arial" w:cs="Arial"/>
                <w:b/>
                <w:bCs/>
                <w:color w:val="555555"/>
                <w:sz w:val="16"/>
                <w:szCs w:val="16"/>
              </w:rPr>
              <w:t>NOTICE OF PUBLIC HEARING - AMENDMENT OF CURRENT BUDGET</w:t>
            </w:r>
          </w:p>
          <w:p w14:paraId="54F1A474" w14:textId="77777777" w:rsidR="00F3721F" w:rsidRPr="00F3721F" w:rsidRDefault="00F3721F" w:rsidP="00F3721F">
            <w:pPr>
              <w:kinsoku w:val="0"/>
              <w:overflowPunct w:val="0"/>
              <w:autoSpaceDE w:val="0"/>
              <w:autoSpaceDN w:val="0"/>
              <w:adjustRightInd w:val="0"/>
              <w:spacing w:line="160" w:lineRule="exact"/>
              <w:ind w:left="2955" w:right="2951"/>
              <w:jc w:val="center"/>
              <w:rPr>
                <w:rFonts w:ascii="Arial" w:hAnsi="Arial" w:cs="Arial"/>
                <w:color w:val="555555"/>
                <w:sz w:val="16"/>
                <w:szCs w:val="16"/>
              </w:rPr>
            </w:pPr>
            <w:r w:rsidRPr="00F3721F">
              <w:rPr>
                <w:rFonts w:ascii="Arial" w:hAnsi="Arial" w:cs="Arial"/>
                <w:color w:val="555555"/>
                <w:sz w:val="16"/>
                <w:szCs w:val="16"/>
              </w:rPr>
              <w:t>SHELBY COUNTY</w:t>
            </w:r>
          </w:p>
          <w:p w14:paraId="553EDE84" w14:textId="77777777" w:rsidR="00F3721F" w:rsidRPr="00F3721F" w:rsidRDefault="00F3721F" w:rsidP="00F3721F">
            <w:pPr>
              <w:kinsoku w:val="0"/>
              <w:overflowPunct w:val="0"/>
              <w:autoSpaceDE w:val="0"/>
              <w:autoSpaceDN w:val="0"/>
              <w:adjustRightInd w:val="0"/>
              <w:spacing w:line="158" w:lineRule="exact"/>
              <w:ind w:left="2955" w:right="2951"/>
              <w:jc w:val="center"/>
              <w:rPr>
                <w:rFonts w:ascii="Arial" w:hAnsi="Arial" w:cs="Arial"/>
                <w:color w:val="555555"/>
                <w:sz w:val="16"/>
                <w:szCs w:val="16"/>
              </w:rPr>
            </w:pPr>
            <w:r w:rsidRPr="00F3721F">
              <w:rPr>
                <w:rFonts w:ascii="Arial" w:hAnsi="Arial" w:cs="Arial"/>
                <w:color w:val="555555"/>
                <w:sz w:val="16"/>
                <w:szCs w:val="16"/>
              </w:rPr>
              <w:t>Fiscal Year July 1, 2021 - June 30, 2022</w:t>
            </w:r>
          </w:p>
        </w:tc>
      </w:tr>
      <w:tr w:rsidR="00F3721F" w:rsidRPr="00F3721F" w14:paraId="42992AD7" w14:textId="77777777" w:rsidTr="00E363F2">
        <w:trPr>
          <w:trHeight w:val="250"/>
        </w:trPr>
        <w:tc>
          <w:tcPr>
            <w:tcW w:w="10691" w:type="dxa"/>
            <w:gridSpan w:val="7"/>
            <w:tcBorders>
              <w:top w:val="single" w:sz="4" w:space="0" w:color="000000"/>
              <w:left w:val="single" w:sz="4" w:space="0" w:color="000000"/>
              <w:bottom w:val="single" w:sz="4" w:space="0" w:color="000000"/>
              <w:right w:val="single" w:sz="4" w:space="0" w:color="000000"/>
            </w:tcBorders>
          </w:tcPr>
          <w:p w14:paraId="485366BD" w14:textId="77777777" w:rsidR="00F3721F" w:rsidRPr="00F3721F" w:rsidRDefault="00F3721F" w:rsidP="00F3721F">
            <w:pPr>
              <w:kinsoku w:val="0"/>
              <w:overflowPunct w:val="0"/>
              <w:autoSpaceDE w:val="0"/>
              <w:autoSpaceDN w:val="0"/>
              <w:adjustRightInd w:val="0"/>
              <w:spacing w:before="40" w:line="170" w:lineRule="exact"/>
              <w:ind w:left="777"/>
              <w:rPr>
                <w:rFonts w:ascii="Arial" w:hAnsi="Arial" w:cs="Arial"/>
                <w:color w:val="555555"/>
                <w:sz w:val="16"/>
                <w:szCs w:val="16"/>
              </w:rPr>
            </w:pPr>
            <w:r w:rsidRPr="00F3721F">
              <w:rPr>
                <w:rFonts w:ascii="Arial" w:hAnsi="Arial" w:cs="Arial"/>
                <w:color w:val="555555"/>
                <w:sz w:val="16"/>
                <w:szCs w:val="16"/>
              </w:rPr>
              <w:t>The SHELBY COUNTY will conduct a public hearing for the purpose of amending the current budget for fiscal year ending June 30, 2022</w:t>
            </w:r>
          </w:p>
        </w:tc>
      </w:tr>
      <w:tr w:rsidR="00F3721F" w:rsidRPr="00F3721F" w14:paraId="4CA6BD14" w14:textId="77777777" w:rsidTr="00E363F2">
        <w:trPr>
          <w:trHeight w:val="250"/>
        </w:trPr>
        <w:tc>
          <w:tcPr>
            <w:tcW w:w="3562" w:type="dxa"/>
            <w:tcBorders>
              <w:top w:val="single" w:sz="4" w:space="0" w:color="000000"/>
              <w:left w:val="single" w:sz="4" w:space="0" w:color="000000"/>
              <w:bottom w:val="single" w:sz="4" w:space="0" w:color="000000"/>
              <w:right w:val="single" w:sz="4" w:space="0" w:color="000000"/>
            </w:tcBorders>
          </w:tcPr>
          <w:p w14:paraId="090D4D34" w14:textId="77777777" w:rsidR="00F3721F" w:rsidRPr="00F3721F" w:rsidRDefault="00F3721F" w:rsidP="00F3721F">
            <w:pPr>
              <w:kinsoku w:val="0"/>
              <w:overflowPunct w:val="0"/>
              <w:autoSpaceDE w:val="0"/>
              <w:autoSpaceDN w:val="0"/>
              <w:adjustRightInd w:val="0"/>
              <w:spacing w:before="40" w:line="170" w:lineRule="exact"/>
              <w:ind w:left="397"/>
              <w:rPr>
                <w:rFonts w:ascii="Arial" w:hAnsi="Arial" w:cs="Arial"/>
                <w:color w:val="555555"/>
                <w:sz w:val="16"/>
                <w:szCs w:val="16"/>
              </w:rPr>
            </w:pPr>
            <w:r w:rsidRPr="00F3721F">
              <w:rPr>
                <w:rFonts w:ascii="Arial" w:hAnsi="Arial" w:cs="Arial"/>
                <w:b/>
                <w:bCs/>
                <w:color w:val="555555"/>
                <w:sz w:val="16"/>
                <w:szCs w:val="16"/>
              </w:rPr>
              <w:t xml:space="preserve">Meeting Date/Time: </w:t>
            </w:r>
            <w:r w:rsidRPr="00F3721F">
              <w:rPr>
                <w:rFonts w:ascii="Arial" w:hAnsi="Arial" w:cs="Arial"/>
                <w:color w:val="555555"/>
                <w:sz w:val="16"/>
                <w:szCs w:val="16"/>
              </w:rPr>
              <w:t>5/17/2022 09:00 AM</w:t>
            </w:r>
          </w:p>
        </w:tc>
        <w:tc>
          <w:tcPr>
            <w:tcW w:w="3564" w:type="dxa"/>
            <w:gridSpan w:val="3"/>
            <w:tcBorders>
              <w:top w:val="single" w:sz="4" w:space="0" w:color="000000"/>
              <w:left w:val="single" w:sz="4" w:space="0" w:color="000000"/>
              <w:bottom w:val="single" w:sz="4" w:space="0" w:color="000000"/>
              <w:right w:val="single" w:sz="6" w:space="0" w:color="000000"/>
            </w:tcBorders>
          </w:tcPr>
          <w:p w14:paraId="5E578839" w14:textId="77777777" w:rsidR="00F3721F" w:rsidRPr="00F3721F" w:rsidRDefault="00F3721F" w:rsidP="00F3721F">
            <w:pPr>
              <w:kinsoku w:val="0"/>
              <w:overflowPunct w:val="0"/>
              <w:autoSpaceDE w:val="0"/>
              <w:autoSpaceDN w:val="0"/>
              <w:adjustRightInd w:val="0"/>
              <w:spacing w:before="40" w:line="170" w:lineRule="exact"/>
              <w:ind w:left="1034"/>
              <w:rPr>
                <w:rFonts w:ascii="Arial" w:hAnsi="Arial" w:cs="Arial"/>
                <w:color w:val="555555"/>
                <w:sz w:val="16"/>
                <w:szCs w:val="16"/>
              </w:rPr>
            </w:pPr>
            <w:r w:rsidRPr="00F3721F">
              <w:rPr>
                <w:rFonts w:ascii="Arial" w:hAnsi="Arial" w:cs="Arial"/>
                <w:b/>
                <w:bCs/>
                <w:color w:val="555555"/>
                <w:sz w:val="16"/>
                <w:szCs w:val="16"/>
              </w:rPr>
              <w:t xml:space="preserve">Contact: </w:t>
            </w:r>
            <w:r w:rsidRPr="00F3721F">
              <w:rPr>
                <w:rFonts w:ascii="Arial" w:hAnsi="Arial" w:cs="Arial"/>
                <w:color w:val="555555"/>
                <w:sz w:val="16"/>
                <w:szCs w:val="16"/>
              </w:rPr>
              <w:t>Mark Maxwell</w:t>
            </w:r>
          </w:p>
        </w:tc>
        <w:tc>
          <w:tcPr>
            <w:tcW w:w="3565" w:type="dxa"/>
            <w:gridSpan w:val="3"/>
            <w:tcBorders>
              <w:top w:val="single" w:sz="4" w:space="0" w:color="000000"/>
              <w:left w:val="single" w:sz="6" w:space="0" w:color="000000"/>
              <w:bottom w:val="single" w:sz="4" w:space="0" w:color="000000"/>
              <w:right w:val="single" w:sz="4" w:space="0" w:color="000000"/>
            </w:tcBorders>
          </w:tcPr>
          <w:p w14:paraId="5F11E5B8" w14:textId="77777777" w:rsidR="00F3721F" w:rsidRPr="00F3721F" w:rsidRDefault="00F3721F" w:rsidP="00F3721F">
            <w:pPr>
              <w:kinsoku w:val="0"/>
              <w:overflowPunct w:val="0"/>
              <w:autoSpaceDE w:val="0"/>
              <w:autoSpaceDN w:val="0"/>
              <w:adjustRightInd w:val="0"/>
              <w:spacing w:before="40" w:line="170" w:lineRule="exact"/>
              <w:ind w:left="1027"/>
              <w:rPr>
                <w:rFonts w:ascii="Arial" w:hAnsi="Arial" w:cs="Arial"/>
                <w:color w:val="555555"/>
                <w:sz w:val="16"/>
                <w:szCs w:val="16"/>
              </w:rPr>
            </w:pPr>
            <w:r w:rsidRPr="00F3721F">
              <w:rPr>
                <w:rFonts w:ascii="Arial" w:hAnsi="Arial" w:cs="Arial"/>
                <w:b/>
                <w:bCs/>
                <w:color w:val="555555"/>
                <w:sz w:val="16"/>
                <w:szCs w:val="16"/>
              </w:rPr>
              <w:t xml:space="preserve">Phone: </w:t>
            </w:r>
            <w:r w:rsidRPr="00F3721F">
              <w:rPr>
                <w:rFonts w:ascii="Arial" w:hAnsi="Arial" w:cs="Arial"/>
                <w:color w:val="555555"/>
                <w:sz w:val="16"/>
                <w:szCs w:val="16"/>
              </w:rPr>
              <w:t>(712) 755-3831</w:t>
            </w:r>
          </w:p>
        </w:tc>
      </w:tr>
      <w:tr w:rsidR="00F3721F" w:rsidRPr="00F3721F" w14:paraId="11C34CFB" w14:textId="77777777" w:rsidTr="00E363F2">
        <w:trPr>
          <w:trHeight w:val="599"/>
        </w:trPr>
        <w:tc>
          <w:tcPr>
            <w:tcW w:w="10691" w:type="dxa"/>
            <w:gridSpan w:val="7"/>
            <w:tcBorders>
              <w:top w:val="single" w:sz="4" w:space="0" w:color="000000"/>
              <w:left w:val="single" w:sz="4" w:space="0" w:color="000000"/>
              <w:bottom w:val="single" w:sz="4" w:space="0" w:color="000000"/>
              <w:right w:val="single" w:sz="4" w:space="0" w:color="000000"/>
            </w:tcBorders>
          </w:tcPr>
          <w:p w14:paraId="33B07E0F" w14:textId="77777777" w:rsidR="00F3721F" w:rsidRPr="00F3721F" w:rsidRDefault="00F3721F" w:rsidP="00F3721F">
            <w:pPr>
              <w:kinsoku w:val="0"/>
              <w:overflowPunct w:val="0"/>
              <w:autoSpaceDE w:val="0"/>
              <w:autoSpaceDN w:val="0"/>
              <w:adjustRightInd w:val="0"/>
              <w:spacing w:before="59" w:line="208" w:lineRule="auto"/>
              <w:ind w:left="40" w:right="7663"/>
              <w:rPr>
                <w:rFonts w:ascii="Arial" w:hAnsi="Arial" w:cs="Arial"/>
                <w:color w:val="555555"/>
                <w:sz w:val="16"/>
                <w:szCs w:val="16"/>
              </w:rPr>
            </w:pPr>
            <w:r w:rsidRPr="00F3721F">
              <w:rPr>
                <w:rFonts w:ascii="Arial" w:hAnsi="Arial" w:cs="Arial"/>
                <w:b/>
                <w:bCs/>
                <w:color w:val="555555"/>
                <w:sz w:val="16"/>
                <w:szCs w:val="16"/>
              </w:rPr>
              <w:t>Meeting</w:t>
            </w:r>
            <w:r w:rsidRPr="00F3721F">
              <w:rPr>
                <w:rFonts w:ascii="Arial" w:hAnsi="Arial" w:cs="Arial"/>
                <w:b/>
                <w:bCs/>
                <w:color w:val="555555"/>
                <w:spacing w:val="-10"/>
                <w:sz w:val="16"/>
                <w:szCs w:val="16"/>
              </w:rPr>
              <w:t xml:space="preserve"> </w:t>
            </w:r>
            <w:r w:rsidRPr="00F3721F">
              <w:rPr>
                <w:rFonts w:ascii="Arial" w:hAnsi="Arial" w:cs="Arial"/>
                <w:b/>
                <w:bCs/>
                <w:color w:val="555555"/>
                <w:sz w:val="16"/>
                <w:szCs w:val="16"/>
              </w:rPr>
              <w:t>Location:</w:t>
            </w:r>
            <w:r w:rsidRPr="00F3721F">
              <w:rPr>
                <w:rFonts w:ascii="Arial" w:hAnsi="Arial" w:cs="Arial"/>
                <w:b/>
                <w:bCs/>
                <w:color w:val="555555"/>
                <w:spacing w:val="-10"/>
                <w:sz w:val="16"/>
                <w:szCs w:val="16"/>
              </w:rPr>
              <w:t xml:space="preserve"> </w:t>
            </w:r>
            <w:r w:rsidRPr="00F3721F">
              <w:rPr>
                <w:rFonts w:ascii="Arial" w:hAnsi="Arial" w:cs="Arial"/>
                <w:color w:val="555555"/>
                <w:sz w:val="16"/>
                <w:szCs w:val="16"/>
              </w:rPr>
              <w:t>Shelby</w:t>
            </w:r>
            <w:r w:rsidRPr="00F3721F">
              <w:rPr>
                <w:rFonts w:ascii="Arial" w:hAnsi="Arial" w:cs="Arial"/>
                <w:color w:val="555555"/>
                <w:spacing w:val="-10"/>
                <w:sz w:val="16"/>
                <w:szCs w:val="16"/>
              </w:rPr>
              <w:t xml:space="preserve"> </w:t>
            </w:r>
            <w:r w:rsidRPr="00F3721F">
              <w:rPr>
                <w:rFonts w:ascii="Arial" w:hAnsi="Arial" w:cs="Arial"/>
                <w:color w:val="555555"/>
                <w:sz w:val="16"/>
                <w:szCs w:val="16"/>
              </w:rPr>
              <w:t>County</w:t>
            </w:r>
            <w:r w:rsidRPr="00F3721F">
              <w:rPr>
                <w:rFonts w:ascii="Arial" w:hAnsi="Arial" w:cs="Arial"/>
                <w:color w:val="555555"/>
                <w:spacing w:val="-10"/>
                <w:sz w:val="16"/>
                <w:szCs w:val="16"/>
              </w:rPr>
              <w:t xml:space="preserve"> </w:t>
            </w:r>
            <w:r w:rsidRPr="00F3721F">
              <w:rPr>
                <w:rFonts w:ascii="Arial" w:hAnsi="Arial" w:cs="Arial"/>
                <w:color w:val="555555"/>
                <w:sz w:val="16"/>
                <w:szCs w:val="16"/>
              </w:rPr>
              <w:t>Courthouse 612 Court Street</w:t>
            </w:r>
          </w:p>
          <w:p w14:paraId="14E0DE78" w14:textId="77777777" w:rsidR="00F3721F" w:rsidRPr="00F3721F" w:rsidRDefault="00F3721F" w:rsidP="00F3721F">
            <w:pPr>
              <w:kinsoku w:val="0"/>
              <w:overflowPunct w:val="0"/>
              <w:autoSpaceDE w:val="0"/>
              <w:autoSpaceDN w:val="0"/>
              <w:adjustRightInd w:val="0"/>
              <w:spacing w:line="150" w:lineRule="exact"/>
              <w:ind w:left="40"/>
              <w:rPr>
                <w:rFonts w:ascii="Arial" w:hAnsi="Arial" w:cs="Arial"/>
                <w:color w:val="555555"/>
                <w:sz w:val="16"/>
                <w:szCs w:val="16"/>
              </w:rPr>
            </w:pPr>
            <w:r w:rsidRPr="00F3721F">
              <w:rPr>
                <w:rFonts w:ascii="Arial" w:hAnsi="Arial" w:cs="Arial"/>
                <w:color w:val="555555"/>
                <w:sz w:val="16"/>
                <w:szCs w:val="16"/>
              </w:rPr>
              <w:t>Supervisors Room</w:t>
            </w:r>
          </w:p>
        </w:tc>
      </w:tr>
      <w:tr w:rsidR="00F3721F" w:rsidRPr="00F3721F" w14:paraId="4AB9F5D1" w14:textId="77777777" w:rsidTr="00E363F2">
        <w:trPr>
          <w:trHeight w:val="599"/>
        </w:trPr>
        <w:tc>
          <w:tcPr>
            <w:tcW w:w="10691" w:type="dxa"/>
            <w:gridSpan w:val="7"/>
            <w:tcBorders>
              <w:top w:val="single" w:sz="4" w:space="0" w:color="000000"/>
              <w:left w:val="single" w:sz="4" w:space="0" w:color="000000"/>
              <w:bottom w:val="single" w:sz="4" w:space="0" w:color="000000"/>
              <w:right w:val="single" w:sz="4" w:space="0" w:color="000000"/>
            </w:tcBorders>
          </w:tcPr>
          <w:p w14:paraId="0C6CF32E" w14:textId="77777777" w:rsidR="00F3721F" w:rsidRPr="00F3721F" w:rsidRDefault="00F3721F" w:rsidP="00F3721F">
            <w:pPr>
              <w:kinsoku w:val="0"/>
              <w:overflowPunct w:val="0"/>
              <w:autoSpaceDE w:val="0"/>
              <w:autoSpaceDN w:val="0"/>
              <w:adjustRightInd w:val="0"/>
              <w:spacing w:before="50" w:line="160" w:lineRule="exact"/>
              <w:ind w:left="40"/>
              <w:rPr>
                <w:rFonts w:ascii="Arial" w:hAnsi="Arial" w:cs="Arial"/>
                <w:color w:val="555555"/>
                <w:sz w:val="16"/>
                <w:szCs w:val="16"/>
              </w:rPr>
            </w:pPr>
            <w:r w:rsidRPr="00F3721F">
              <w:rPr>
                <w:rFonts w:ascii="Arial" w:hAnsi="Arial" w:cs="Arial"/>
                <w:color w:val="555555"/>
                <w:sz w:val="16"/>
                <w:szCs w:val="16"/>
              </w:rPr>
              <w:t>There</w:t>
            </w:r>
            <w:r w:rsidRPr="00F3721F">
              <w:rPr>
                <w:rFonts w:ascii="Arial" w:hAnsi="Arial" w:cs="Arial"/>
                <w:color w:val="555555"/>
                <w:spacing w:val="-2"/>
                <w:sz w:val="16"/>
                <w:szCs w:val="16"/>
              </w:rPr>
              <w:t xml:space="preserve"> </w:t>
            </w:r>
            <w:r w:rsidRPr="00F3721F">
              <w:rPr>
                <w:rFonts w:ascii="Arial" w:hAnsi="Arial" w:cs="Arial"/>
                <w:color w:val="555555"/>
                <w:sz w:val="16"/>
                <w:szCs w:val="16"/>
              </w:rPr>
              <w:t>will</w:t>
            </w:r>
            <w:r w:rsidRPr="00F3721F">
              <w:rPr>
                <w:rFonts w:ascii="Arial" w:hAnsi="Arial" w:cs="Arial"/>
                <w:color w:val="555555"/>
                <w:spacing w:val="-2"/>
                <w:sz w:val="16"/>
                <w:szCs w:val="16"/>
              </w:rPr>
              <w:t xml:space="preserve"> </w:t>
            </w:r>
            <w:r w:rsidRPr="00F3721F">
              <w:rPr>
                <w:rFonts w:ascii="Arial" w:hAnsi="Arial" w:cs="Arial"/>
                <w:color w:val="555555"/>
                <w:sz w:val="16"/>
                <w:szCs w:val="16"/>
              </w:rPr>
              <w:t>be</w:t>
            </w:r>
            <w:r w:rsidRPr="00F3721F">
              <w:rPr>
                <w:rFonts w:ascii="Arial" w:hAnsi="Arial" w:cs="Arial"/>
                <w:color w:val="555555"/>
                <w:spacing w:val="-2"/>
                <w:sz w:val="16"/>
                <w:szCs w:val="16"/>
              </w:rPr>
              <w:t xml:space="preserve"> </w:t>
            </w:r>
            <w:r w:rsidRPr="00F3721F">
              <w:rPr>
                <w:rFonts w:ascii="Arial" w:hAnsi="Arial" w:cs="Arial"/>
                <w:color w:val="555555"/>
                <w:sz w:val="16"/>
                <w:szCs w:val="16"/>
              </w:rPr>
              <w:t>no</w:t>
            </w:r>
            <w:r w:rsidRPr="00F3721F">
              <w:rPr>
                <w:rFonts w:ascii="Arial" w:hAnsi="Arial" w:cs="Arial"/>
                <w:color w:val="555555"/>
                <w:spacing w:val="-2"/>
                <w:sz w:val="16"/>
                <w:szCs w:val="16"/>
              </w:rPr>
              <w:t xml:space="preserve"> </w:t>
            </w:r>
            <w:r w:rsidRPr="00F3721F">
              <w:rPr>
                <w:rFonts w:ascii="Arial" w:hAnsi="Arial" w:cs="Arial"/>
                <w:color w:val="555555"/>
                <w:sz w:val="16"/>
                <w:szCs w:val="16"/>
              </w:rPr>
              <w:t>increase</w:t>
            </w:r>
            <w:r w:rsidRPr="00F3721F">
              <w:rPr>
                <w:rFonts w:ascii="Arial" w:hAnsi="Arial" w:cs="Arial"/>
                <w:color w:val="555555"/>
                <w:spacing w:val="-2"/>
                <w:sz w:val="16"/>
                <w:szCs w:val="16"/>
              </w:rPr>
              <w:t xml:space="preserve"> </w:t>
            </w:r>
            <w:r w:rsidRPr="00F3721F">
              <w:rPr>
                <w:rFonts w:ascii="Arial" w:hAnsi="Arial" w:cs="Arial"/>
                <w:color w:val="555555"/>
                <w:sz w:val="16"/>
                <w:szCs w:val="16"/>
              </w:rPr>
              <w:t>in</w:t>
            </w:r>
            <w:r w:rsidRPr="00F3721F">
              <w:rPr>
                <w:rFonts w:ascii="Arial" w:hAnsi="Arial" w:cs="Arial"/>
                <w:color w:val="555555"/>
                <w:spacing w:val="-2"/>
                <w:sz w:val="16"/>
                <w:szCs w:val="16"/>
              </w:rPr>
              <w:t xml:space="preserve"> </w:t>
            </w:r>
            <w:r w:rsidRPr="00F3721F">
              <w:rPr>
                <w:rFonts w:ascii="Arial" w:hAnsi="Arial" w:cs="Arial"/>
                <w:color w:val="555555"/>
                <w:sz w:val="16"/>
                <w:szCs w:val="16"/>
              </w:rPr>
              <w:t>taxes.</w:t>
            </w:r>
            <w:r w:rsidRPr="00F3721F">
              <w:rPr>
                <w:rFonts w:ascii="Arial" w:hAnsi="Arial" w:cs="Arial"/>
                <w:color w:val="555555"/>
                <w:spacing w:val="-2"/>
                <w:sz w:val="16"/>
                <w:szCs w:val="16"/>
              </w:rPr>
              <w:t xml:space="preserve"> </w:t>
            </w:r>
            <w:r w:rsidRPr="00F3721F">
              <w:rPr>
                <w:rFonts w:ascii="Arial" w:hAnsi="Arial" w:cs="Arial"/>
                <w:color w:val="555555"/>
                <w:sz w:val="16"/>
                <w:szCs w:val="16"/>
              </w:rPr>
              <w:t>Any</w:t>
            </w:r>
            <w:r w:rsidRPr="00F3721F">
              <w:rPr>
                <w:rFonts w:ascii="Arial" w:hAnsi="Arial" w:cs="Arial"/>
                <w:color w:val="555555"/>
                <w:spacing w:val="-2"/>
                <w:sz w:val="16"/>
                <w:szCs w:val="16"/>
              </w:rPr>
              <w:t xml:space="preserve"> </w:t>
            </w:r>
            <w:r w:rsidRPr="00F3721F">
              <w:rPr>
                <w:rFonts w:ascii="Arial" w:hAnsi="Arial" w:cs="Arial"/>
                <w:color w:val="555555"/>
                <w:sz w:val="16"/>
                <w:szCs w:val="16"/>
              </w:rPr>
              <w:t>residents</w:t>
            </w:r>
            <w:r w:rsidRPr="00F3721F">
              <w:rPr>
                <w:rFonts w:ascii="Arial" w:hAnsi="Arial" w:cs="Arial"/>
                <w:color w:val="555555"/>
                <w:spacing w:val="-2"/>
                <w:sz w:val="16"/>
                <w:szCs w:val="16"/>
              </w:rPr>
              <w:t xml:space="preserve"> </w:t>
            </w:r>
            <w:r w:rsidRPr="00F3721F">
              <w:rPr>
                <w:rFonts w:ascii="Arial" w:hAnsi="Arial" w:cs="Arial"/>
                <w:color w:val="555555"/>
                <w:sz w:val="16"/>
                <w:szCs w:val="16"/>
              </w:rPr>
              <w:t>or</w:t>
            </w:r>
            <w:r w:rsidRPr="00F3721F">
              <w:rPr>
                <w:rFonts w:ascii="Arial" w:hAnsi="Arial" w:cs="Arial"/>
                <w:color w:val="555555"/>
                <w:spacing w:val="-2"/>
                <w:sz w:val="16"/>
                <w:szCs w:val="16"/>
              </w:rPr>
              <w:t xml:space="preserve"> </w:t>
            </w:r>
            <w:r w:rsidRPr="00F3721F">
              <w:rPr>
                <w:rFonts w:ascii="Arial" w:hAnsi="Arial" w:cs="Arial"/>
                <w:color w:val="555555"/>
                <w:sz w:val="16"/>
                <w:szCs w:val="16"/>
              </w:rPr>
              <w:t>taxpayers</w:t>
            </w:r>
            <w:r w:rsidRPr="00F3721F">
              <w:rPr>
                <w:rFonts w:ascii="Arial" w:hAnsi="Arial" w:cs="Arial"/>
                <w:color w:val="555555"/>
                <w:spacing w:val="-2"/>
                <w:sz w:val="16"/>
                <w:szCs w:val="16"/>
              </w:rPr>
              <w:t xml:space="preserve"> </w:t>
            </w:r>
            <w:r w:rsidRPr="00F3721F">
              <w:rPr>
                <w:rFonts w:ascii="Arial" w:hAnsi="Arial" w:cs="Arial"/>
                <w:color w:val="555555"/>
                <w:sz w:val="16"/>
                <w:szCs w:val="16"/>
              </w:rPr>
              <w:t>will</w:t>
            </w:r>
            <w:r w:rsidRPr="00F3721F">
              <w:rPr>
                <w:rFonts w:ascii="Arial" w:hAnsi="Arial" w:cs="Arial"/>
                <w:color w:val="555555"/>
                <w:spacing w:val="-2"/>
                <w:sz w:val="16"/>
                <w:szCs w:val="16"/>
              </w:rPr>
              <w:t xml:space="preserve"> </w:t>
            </w:r>
            <w:r w:rsidRPr="00F3721F">
              <w:rPr>
                <w:rFonts w:ascii="Arial" w:hAnsi="Arial" w:cs="Arial"/>
                <w:color w:val="555555"/>
                <w:sz w:val="16"/>
                <w:szCs w:val="16"/>
              </w:rPr>
              <w:t>be</w:t>
            </w:r>
            <w:r w:rsidRPr="00F3721F">
              <w:rPr>
                <w:rFonts w:ascii="Arial" w:hAnsi="Arial" w:cs="Arial"/>
                <w:color w:val="555555"/>
                <w:spacing w:val="-2"/>
                <w:sz w:val="16"/>
                <w:szCs w:val="16"/>
              </w:rPr>
              <w:t xml:space="preserve"> </w:t>
            </w:r>
            <w:r w:rsidRPr="00F3721F">
              <w:rPr>
                <w:rFonts w:ascii="Arial" w:hAnsi="Arial" w:cs="Arial"/>
                <w:color w:val="555555"/>
                <w:sz w:val="16"/>
                <w:szCs w:val="16"/>
              </w:rPr>
              <w:t>heard</w:t>
            </w:r>
            <w:r w:rsidRPr="00F3721F">
              <w:rPr>
                <w:rFonts w:ascii="Arial" w:hAnsi="Arial" w:cs="Arial"/>
                <w:color w:val="555555"/>
                <w:spacing w:val="-2"/>
                <w:sz w:val="16"/>
                <w:szCs w:val="16"/>
              </w:rPr>
              <w:t xml:space="preserve"> </w:t>
            </w:r>
            <w:r w:rsidRPr="00F3721F">
              <w:rPr>
                <w:rFonts w:ascii="Arial" w:hAnsi="Arial" w:cs="Arial"/>
                <w:color w:val="555555"/>
                <w:sz w:val="16"/>
                <w:szCs w:val="16"/>
              </w:rPr>
              <w:t>for</w:t>
            </w:r>
            <w:r w:rsidRPr="00F3721F">
              <w:rPr>
                <w:rFonts w:ascii="Arial" w:hAnsi="Arial" w:cs="Arial"/>
                <w:color w:val="555555"/>
                <w:spacing w:val="-2"/>
                <w:sz w:val="16"/>
                <w:szCs w:val="16"/>
              </w:rPr>
              <w:t xml:space="preserve"> </w:t>
            </w:r>
            <w:r w:rsidRPr="00F3721F">
              <w:rPr>
                <w:rFonts w:ascii="Arial" w:hAnsi="Arial" w:cs="Arial"/>
                <w:color w:val="555555"/>
                <w:sz w:val="16"/>
                <w:szCs w:val="16"/>
              </w:rPr>
              <w:t>or</w:t>
            </w:r>
            <w:r w:rsidRPr="00F3721F">
              <w:rPr>
                <w:rFonts w:ascii="Arial" w:hAnsi="Arial" w:cs="Arial"/>
                <w:color w:val="555555"/>
                <w:spacing w:val="-2"/>
                <w:sz w:val="16"/>
                <w:szCs w:val="16"/>
              </w:rPr>
              <w:t xml:space="preserve"> </w:t>
            </w:r>
            <w:r w:rsidRPr="00F3721F">
              <w:rPr>
                <w:rFonts w:ascii="Arial" w:hAnsi="Arial" w:cs="Arial"/>
                <w:color w:val="555555"/>
                <w:sz w:val="16"/>
                <w:szCs w:val="16"/>
              </w:rPr>
              <w:t>against</w:t>
            </w:r>
            <w:r w:rsidRPr="00F3721F">
              <w:rPr>
                <w:rFonts w:ascii="Arial" w:hAnsi="Arial" w:cs="Arial"/>
                <w:color w:val="555555"/>
                <w:spacing w:val="-2"/>
                <w:sz w:val="16"/>
                <w:szCs w:val="16"/>
              </w:rPr>
              <w:t xml:space="preserve"> </w:t>
            </w:r>
            <w:r w:rsidRPr="00F3721F">
              <w:rPr>
                <w:rFonts w:ascii="Arial" w:hAnsi="Arial" w:cs="Arial"/>
                <w:color w:val="555555"/>
                <w:sz w:val="16"/>
                <w:szCs w:val="16"/>
              </w:rPr>
              <w:t>the</w:t>
            </w:r>
            <w:r w:rsidRPr="00F3721F">
              <w:rPr>
                <w:rFonts w:ascii="Arial" w:hAnsi="Arial" w:cs="Arial"/>
                <w:color w:val="555555"/>
                <w:spacing w:val="-2"/>
                <w:sz w:val="16"/>
                <w:szCs w:val="16"/>
              </w:rPr>
              <w:t xml:space="preserve"> </w:t>
            </w:r>
            <w:r w:rsidRPr="00F3721F">
              <w:rPr>
                <w:rFonts w:ascii="Arial" w:hAnsi="Arial" w:cs="Arial"/>
                <w:color w:val="555555"/>
                <w:sz w:val="16"/>
                <w:szCs w:val="16"/>
              </w:rPr>
              <w:t>proposed</w:t>
            </w:r>
            <w:r w:rsidRPr="00F3721F">
              <w:rPr>
                <w:rFonts w:ascii="Arial" w:hAnsi="Arial" w:cs="Arial"/>
                <w:color w:val="555555"/>
                <w:spacing w:val="-2"/>
                <w:sz w:val="16"/>
                <w:szCs w:val="16"/>
              </w:rPr>
              <w:t xml:space="preserve"> </w:t>
            </w:r>
            <w:r w:rsidRPr="00F3721F">
              <w:rPr>
                <w:rFonts w:ascii="Arial" w:hAnsi="Arial" w:cs="Arial"/>
                <w:color w:val="555555"/>
                <w:sz w:val="16"/>
                <w:szCs w:val="16"/>
              </w:rPr>
              <w:t>amendment</w:t>
            </w:r>
            <w:r w:rsidRPr="00F3721F">
              <w:rPr>
                <w:rFonts w:ascii="Arial" w:hAnsi="Arial" w:cs="Arial"/>
                <w:color w:val="555555"/>
                <w:spacing w:val="-2"/>
                <w:sz w:val="16"/>
                <w:szCs w:val="16"/>
              </w:rPr>
              <w:t xml:space="preserve"> </w:t>
            </w:r>
            <w:r w:rsidRPr="00F3721F">
              <w:rPr>
                <w:rFonts w:ascii="Arial" w:hAnsi="Arial" w:cs="Arial"/>
                <w:color w:val="555555"/>
                <w:sz w:val="16"/>
                <w:szCs w:val="16"/>
              </w:rPr>
              <w:t>at</w:t>
            </w:r>
            <w:r w:rsidRPr="00F3721F">
              <w:rPr>
                <w:rFonts w:ascii="Arial" w:hAnsi="Arial" w:cs="Arial"/>
                <w:color w:val="555555"/>
                <w:spacing w:val="-2"/>
                <w:sz w:val="16"/>
                <w:szCs w:val="16"/>
              </w:rPr>
              <w:t xml:space="preserve"> </w:t>
            </w:r>
            <w:r w:rsidRPr="00F3721F">
              <w:rPr>
                <w:rFonts w:ascii="Arial" w:hAnsi="Arial" w:cs="Arial"/>
                <w:color w:val="555555"/>
                <w:sz w:val="16"/>
                <w:szCs w:val="16"/>
              </w:rPr>
              <w:t>the</w:t>
            </w:r>
            <w:r w:rsidRPr="00F3721F">
              <w:rPr>
                <w:rFonts w:ascii="Arial" w:hAnsi="Arial" w:cs="Arial"/>
                <w:color w:val="555555"/>
                <w:spacing w:val="-2"/>
                <w:sz w:val="16"/>
                <w:szCs w:val="16"/>
              </w:rPr>
              <w:t xml:space="preserve"> </w:t>
            </w:r>
            <w:r w:rsidRPr="00F3721F">
              <w:rPr>
                <w:rFonts w:ascii="Arial" w:hAnsi="Arial" w:cs="Arial"/>
                <w:color w:val="555555"/>
                <w:sz w:val="16"/>
                <w:szCs w:val="16"/>
              </w:rPr>
              <w:t>time</w:t>
            </w:r>
            <w:r w:rsidRPr="00F3721F">
              <w:rPr>
                <w:rFonts w:ascii="Arial" w:hAnsi="Arial" w:cs="Arial"/>
                <w:color w:val="555555"/>
                <w:spacing w:val="-2"/>
                <w:sz w:val="16"/>
                <w:szCs w:val="16"/>
              </w:rPr>
              <w:t xml:space="preserve"> </w:t>
            </w:r>
            <w:r w:rsidRPr="00F3721F">
              <w:rPr>
                <w:rFonts w:ascii="Arial" w:hAnsi="Arial" w:cs="Arial"/>
                <w:color w:val="555555"/>
                <w:sz w:val="16"/>
                <w:szCs w:val="16"/>
              </w:rPr>
              <w:t>and</w:t>
            </w:r>
            <w:r w:rsidRPr="00F3721F">
              <w:rPr>
                <w:rFonts w:ascii="Arial" w:hAnsi="Arial" w:cs="Arial"/>
                <w:color w:val="555555"/>
                <w:spacing w:val="-2"/>
                <w:sz w:val="16"/>
                <w:szCs w:val="16"/>
              </w:rPr>
              <w:t xml:space="preserve"> </w:t>
            </w:r>
            <w:r w:rsidRPr="00F3721F">
              <w:rPr>
                <w:rFonts w:ascii="Arial" w:hAnsi="Arial" w:cs="Arial"/>
                <w:color w:val="555555"/>
                <w:sz w:val="16"/>
                <w:szCs w:val="16"/>
              </w:rPr>
              <w:t>place</w:t>
            </w:r>
            <w:r w:rsidRPr="00F3721F">
              <w:rPr>
                <w:rFonts w:ascii="Arial" w:hAnsi="Arial" w:cs="Arial"/>
                <w:color w:val="555555"/>
                <w:spacing w:val="-2"/>
                <w:sz w:val="16"/>
                <w:szCs w:val="16"/>
              </w:rPr>
              <w:t xml:space="preserve"> </w:t>
            </w:r>
            <w:r w:rsidRPr="00F3721F">
              <w:rPr>
                <w:rFonts w:ascii="Arial" w:hAnsi="Arial" w:cs="Arial"/>
                <w:color w:val="555555"/>
                <w:sz w:val="16"/>
                <w:szCs w:val="16"/>
              </w:rPr>
              <w:t>specified</w:t>
            </w:r>
            <w:r w:rsidRPr="00F3721F">
              <w:rPr>
                <w:rFonts w:ascii="Arial" w:hAnsi="Arial" w:cs="Arial"/>
                <w:color w:val="555555"/>
                <w:spacing w:val="-2"/>
                <w:sz w:val="16"/>
                <w:szCs w:val="16"/>
              </w:rPr>
              <w:t xml:space="preserve"> </w:t>
            </w:r>
            <w:r w:rsidRPr="00F3721F">
              <w:rPr>
                <w:rFonts w:ascii="Arial" w:hAnsi="Arial" w:cs="Arial"/>
                <w:color w:val="555555"/>
                <w:sz w:val="16"/>
                <w:szCs w:val="16"/>
              </w:rPr>
              <w:t>above.</w:t>
            </w:r>
            <w:r w:rsidRPr="00F3721F">
              <w:rPr>
                <w:rFonts w:ascii="Arial" w:hAnsi="Arial" w:cs="Arial"/>
                <w:color w:val="555555"/>
                <w:spacing w:val="-2"/>
                <w:sz w:val="16"/>
                <w:szCs w:val="16"/>
              </w:rPr>
              <w:t xml:space="preserve"> </w:t>
            </w:r>
            <w:r w:rsidRPr="00F3721F">
              <w:rPr>
                <w:rFonts w:ascii="Arial" w:hAnsi="Arial" w:cs="Arial"/>
                <w:color w:val="555555"/>
                <w:sz w:val="16"/>
                <w:szCs w:val="16"/>
              </w:rPr>
              <w:t xml:space="preserve">A detailed statement </w:t>
            </w:r>
            <w:proofErr w:type="gramStart"/>
            <w:r w:rsidRPr="00F3721F">
              <w:rPr>
                <w:rFonts w:ascii="Arial" w:hAnsi="Arial" w:cs="Arial"/>
                <w:color w:val="555555"/>
                <w:sz w:val="16"/>
                <w:szCs w:val="16"/>
              </w:rPr>
              <w:t>of:</w:t>
            </w:r>
            <w:proofErr w:type="gramEnd"/>
            <w:r w:rsidRPr="00F3721F">
              <w:rPr>
                <w:rFonts w:ascii="Arial" w:hAnsi="Arial" w:cs="Arial"/>
                <w:color w:val="555555"/>
                <w:sz w:val="16"/>
                <w:szCs w:val="16"/>
              </w:rPr>
              <w:t xml:space="preserve"> additional receipts, cash balances on hand at the close of the preceding fiscal year, and proposed disbursements, both past and anticipated, will be available at the hearing.</w:t>
            </w:r>
          </w:p>
        </w:tc>
      </w:tr>
      <w:tr w:rsidR="00F3721F" w:rsidRPr="00F3721F" w14:paraId="6687B88E" w14:textId="77777777" w:rsidTr="00E363F2">
        <w:trPr>
          <w:trHeight w:val="599"/>
        </w:trPr>
        <w:tc>
          <w:tcPr>
            <w:tcW w:w="5010" w:type="dxa"/>
            <w:gridSpan w:val="2"/>
            <w:tcBorders>
              <w:top w:val="single" w:sz="4" w:space="0" w:color="000000"/>
              <w:left w:val="single" w:sz="4" w:space="0" w:color="000000"/>
              <w:bottom w:val="single" w:sz="4" w:space="0" w:color="000000"/>
              <w:right w:val="single" w:sz="4" w:space="0" w:color="000000"/>
            </w:tcBorders>
          </w:tcPr>
          <w:p w14:paraId="5B181F0D" w14:textId="77777777" w:rsidR="00F3721F" w:rsidRPr="00F3721F" w:rsidRDefault="00F3721F" w:rsidP="00F3721F">
            <w:pPr>
              <w:kinsoku w:val="0"/>
              <w:overflowPunct w:val="0"/>
              <w:autoSpaceDE w:val="0"/>
              <w:autoSpaceDN w:val="0"/>
              <w:adjustRightInd w:val="0"/>
              <w:spacing w:before="4"/>
              <w:rPr>
                <w:sz w:val="17"/>
                <w:szCs w:val="17"/>
              </w:rPr>
            </w:pPr>
          </w:p>
          <w:p w14:paraId="476C248B" w14:textId="77777777" w:rsidR="00F3721F" w:rsidRPr="00F3721F" w:rsidRDefault="00F3721F" w:rsidP="00F3721F">
            <w:pPr>
              <w:kinsoku w:val="0"/>
              <w:overflowPunct w:val="0"/>
              <w:autoSpaceDE w:val="0"/>
              <w:autoSpaceDN w:val="0"/>
              <w:adjustRightInd w:val="0"/>
              <w:ind w:left="40"/>
              <w:rPr>
                <w:rFonts w:ascii="Arial" w:hAnsi="Arial" w:cs="Arial"/>
                <w:b/>
                <w:bCs/>
                <w:color w:val="555555"/>
                <w:sz w:val="16"/>
                <w:szCs w:val="16"/>
              </w:rPr>
            </w:pPr>
            <w:r w:rsidRPr="00F3721F">
              <w:rPr>
                <w:rFonts w:ascii="Arial" w:hAnsi="Arial" w:cs="Arial"/>
                <w:b/>
                <w:bCs/>
                <w:color w:val="555555"/>
                <w:sz w:val="16"/>
                <w:szCs w:val="16"/>
              </w:rPr>
              <w:t>REVENUES &amp; OTHER FINANCING SOURCES</w:t>
            </w:r>
          </w:p>
        </w:tc>
        <w:tc>
          <w:tcPr>
            <w:tcW w:w="360" w:type="dxa"/>
            <w:tcBorders>
              <w:top w:val="single" w:sz="4" w:space="0" w:color="000000"/>
              <w:left w:val="single" w:sz="4" w:space="0" w:color="000000"/>
              <w:bottom w:val="single" w:sz="4" w:space="0" w:color="000000"/>
              <w:right w:val="single" w:sz="6" w:space="0" w:color="000000"/>
            </w:tcBorders>
          </w:tcPr>
          <w:p w14:paraId="1AC2B4C7" w14:textId="77777777" w:rsidR="00F3721F" w:rsidRPr="00F3721F" w:rsidRDefault="00F3721F" w:rsidP="00F3721F">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3A9DE653" w14:textId="77777777" w:rsidR="00F3721F" w:rsidRPr="00F3721F" w:rsidRDefault="00F3721F" w:rsidP="00F3721F">
            <w:pPr>
              <w:kinsoku w:val="0"/>
              <w:overflowPunct w:val="0"/>
              <w:autoSpaceDE w:val="0"/>
              <w:autoSpaceDN w:val="0"/>
              <w:adjustRightInd w:val="0"/>
              <w:spacing w:before="59" w:line="208" w:lineRule="auto"/>
              <w:ind w:left="413" w:right="407"/>
              <w:jc w:val="center"/>
              <w:rPr>
                <w:rFonts w:ascii="Arial" w:hAnsi="Arial" w:cs="Arial"/>
                <w:b/>
                <w:bCs/>
                <w:color w:val="555555"/>
                <w:sz w:val="16"/>
                <w:szCs w:val="16"/>
              </w:rPr>
            </w:pPr>
            <w:r w:rsidRPr="00F3721F">
              <w:rPr>
                <w:rFonts w:ascii="Arial" w:hAnsi="Arial" w:cs="Arial"/>
                <w:b/>
                <w:bCs/>
                <w:color w:val="555555"/>
                <w:sz w:val="16"/>
                <w:szCs w:val="16"/>
              </w:rPr>
              <w:t>Total</w:t>
            </w:r>
            <w:r w:rsidRPr="00F3721F">
              <w:rPr>
                <w:rFonts w:ascii="Arial" w:hAnsi="Arial" w:cs="Arial"/>
                <w:b/>
                <w:bCs/>
                <w:color w:val="555555"/>
                <w:spacing w:val="-12"/>
                <w:sz w:val="16"/>
                <w:szCs w:val="16"/>
              </w:rPr>
              <w:t xml:space="preserve"> </w:t>
            </w:r>
            <w:r w:rsidRPr="00F3721F">
              <w:rPr>
                <w:rFonts w:ascii="Arial" w:hAnsi="Arial" w:cs="Arial"/>
                <w:b/>
                <w:bCs/>
                <w:color w:val="555555"/>
                <w:sz w:val="16"/>
                <w:szCs w:val="16"/>
              </w:rPr>
              <w:t>Budget as Certified</w:t>
            </w:r>
          </w:p>
          <w:p w14:paraId="5699C230" w14:textId="77777777" w:rsidR="00F3721F" w:rsidRPr="00F3721F" w:rsidRDefault="00F3721F" w:rsidP="00F3721F">
            <w:pPr>
              <w:kinsoku w:val="0"/>
              <w:overflowPunct w:val="0"/>
              <w:autoSpaceDE w:val="0"/>
              <w:autoSpaceDN w:val="0"/>
              <w:adjustRightInd w:val="0"/>
              <w:spacing w:line="150" w:lineRule="exact"/>
              <w:ind w:left="228" w:right="224"/>
              <w:jc w:val="center"/>
              <w:rPr>
                <w:rFonts w:ascii="Arial" w:hAnsi="Arial" w:cs="Arial"/>
                <w:b/>
                <w:bCs/>
                <w:color w:val="555555"/>
                <w:sz w:val="16"/>
                <w:szCs w:val="16"/>
              </w:rPr>
            </w:pPr>
            <w:r w:rsidRPr="00F3721F">
              <w:rPr>
                <w:rFonts w:ascii="Arial" w:hAnsi="Arial" w:cs="Arial"/>
                <w:b/>
                <w:bCs/>
                <w:color w:val="555555"/>
                <w:sz w:val="16"/>
                <w:szCs w:val="16"/>
              </w:rPr>
              <w:t>or Last Amended</w:t>
            </w:r>
          </w:p>
        </w:tc>
        <w:tc>
          <w:tcPr>
            <w:tcW w:w="1724" w:type="dxa"/>
            <w:tcBorders>
              <w:top w:val="single" w:sz="4" w:space="0" w:color="000000"/>
              <w:left w:val="single" w:sz="6" w:space="0" w:color="000000"/>
              <w:bottom w:val="single" w:sz="4" w:space="0" w:color="000000"/>
              <w:right w:val="single" w:sz="6" w:space="0" w:color="000000"/>
            </w:tcBorders>
          </w:tcPr>
          <w:p w14:paraId="63BB8294" w14:textId="77777777" w:rsidR="00F3721F" w:rsidRPr="00F3721F" w:rsidRDefault="00F3721F" w:rsidP="00F3721F">
            <w:pPr>
              <w:kinsoku w:val="0"/>
              <w:overflowPunct w:val="0"/>
              <w:autoSpaceDE w:val="0"/>
              <w:autoSpaceDN w:val="0"/>
              <w:adjustRightInd w:val="0"/>
              <w:spacing w:before="139" w:line="208" w:lineRule="auto"/>
              <w:ind w:left="437" w:firstLine="173"/>
              <w:rPr>
                <w:rFonts w:ascii="Arial" w:hAnsi="Arial" w:cs="Arial"/>
                <w:b/>
                <w:bCs/>
                <w:color w:val="555555"/>
                <w:spacing w:val="-2"/>
                <w:sz w:val="16"/>
                <w:szCs w:val="16"/>
              </w:rPr>
            </w:pPr>
            <w:r w:rsidRPr="00F3721F">
              <w:rPr>
                <w:rFonts w:ascii="Arial" w:hAnsi="Arial" w:cs="Arial"/>
                <w:b/>
                <w:bCs/>
                <w:color w:val="555555"/>
                <w:spacing w:val="-2"/>
                <w:sz w:val="16"/>
                <w:szCs w:val="16"/>
              </w:rPr>
              <w:t>Current Amendment</w:t>
            </w:r>
          </w:p>
        </w:tc>
        <w:tc>
          <w:tcPr>
            <w:tcW w:w="1726" w:type="dxa"/>
            <w:tcBorders>
              <w:top w:val="single" w:sz="4" w:space="0" w:color="000000"/>
              <w:left w:val="single" w:sz="6" w:space="0" w:color="000000"/>
              <w:bottom w:val="single" w:sz="4" w:space="0" w:color="000000"/>
              <w:right w:val="single" w:sz="4" w:space="0" w:color="000000"/>
            </w:tcBorders>
          </w:tcPr>
          <w:p w14:paraId="2B8D4B1F" w14:textId="77777777" w:rsidR="00F3721F" w:rsidRPr="00F3721F" w:rsidRDefault="00F3721F" w:rsidP="00F3721F">
            <w:pPr>
              <w:kinsoku w:val="0"/>
              <w:overflowPunct w:val="0"/>
              <w:autoSpaceDE w:val="0"/>
              <w:autoSpaceDN w:val="0"/>
              <w:adjustRightInd w:val="0"/>
              <w:spacing w:before="139" w:line="208" w:lineRule="auto"/>
              <w:ind w:left="125" w:right="121" w:firstLine="75"/>
              <w:rPr>
                <w:rFonts w:ascii="Arial" w:hAnsi="Arial" w:cs="Arial"/>
                <w:b/>
                <w:bCs/>
                <w:color w:val="555555"/>
                <w:sz w:val="16"/>
                <w:szCs w:val="16"/>
              </w:rPr>
            </w:pPr>
            <w:r w:rsidRPr="00F3721F">
              <w:rPr>
                <w:rFonts w:ascii="Arial" w:hAnsi="Arial" w:cs="Arial"/>
                <w:b/>
                <w:bCs/>
                <w:color w:val="555555"/>
                <w:sz w:val="16"/>
                <w:szCs w:val="16"/>
              </w:rPr>
              <w:t>Total Budget After Current</w:t>
            </w:r>
            <w:r w:rsidRPr="00F3721F">
              <w:rPr>
                <w:rFonts w:ascii="Arial" w:hAnsi="Arial" w:cs="Arial"/>
                <w:b/>
                <w:bCs/>
                <w:color w:val="555555"/>
                <w:spacing w:val="-12"/>
                <w:sz w:val="16"/>
                <w:szCs w:val="16"/>
              </w:rPr>
              <w:t xml:space="preserve"> </w:t>
            </w:r>
            <w:r w:rsidRPr="00F3721F">
              <w:rPr>
                <w:rFonts w:ascii="Arial" w:hAnsi="Arial" w:cs="Arial"/>
                <w:b/>
                <w:bCs/>
                <w:color w:val="555555"/>
                <w:sz w:val="16"/>
                <w:szCs w:val="16"/>
              </w:rPr>
              <w:t>Amendment</w:t>
            </w:r>
          </w:p>
        </w:tc>
      </w:tr>
      <w:tr w:rsidR="00F3721F" w:rsidRPr="00F3721F" w14:paraId="64587D8E"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FC006AF"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Taxes Levied on Property</w:t>
            </w:r>
          </w:p>
        </w:tc>
        <w:tc>
          <w:tcPr>
            <w:tcW w:w="360" w:type="dxa"/>
            <w:tcBorders>
              <w:top w:val="single" w:sz="4" w:space="0" w:color="000000"/>
              <w:left w:val="single" w:sz="4" w:space="0" w:color="000000"/>
              <w:bottom w:val="single" w:sz="4" w:space="0" w:color="000000"/>
              <w:right w:val="single" w:sz="6" w:space="0" w:color="000000"/>
            </w:tcBorders>
          </w:tcPr>
          <w:p w14:paraId="04CD6562"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1</w:t>
            </w:r>
          </w:p>
        </w:tc>
        <w:tc>
          <w:tcPr>
            <w:tcW w:w="1871" w:type="dxa"/>
            <w:gridSpan w:val="2"/>
            <w:tcBorders>
              <w:top w:val="single" w:sz="4" w:space="0" w:color="000000"/>
              <w:left w:val="single" w:sz="6" w:space="0" w:color="000000"/>
              <w:bottom w:val="single" w:sz="4" w:space="0" w:color="000000"/>
              <w:right w:val="single" w:sz="6" w:space="0" w:color="000000"/>
            </w:tcBorders>
          </w:tcPr>
          <w:p w14:paraId="56B7132D"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6,928,376</w:t>
            </w:r>
          </w:p>
        </w:tc>
        <w:tc>
          <w:tcPr>
            <w:tcW w:w="1724" w:type="dxa"/>
            <w:tcBorders>
              <w:top w:val="single" w:sz="4" w:space="0" w:color="000000"/>
              <w:left w:val="single" w:sz="6" w:space="0" w:color="000000"/>
              <w:bottom w:val="single" w:sz="4" w:space="0" w:color="000000"/>
              <w:right w:val="single" w:sz="6" w:space="0" w:color="000000"/>
            </w:tcBorders>
          </w:tcPr>
          <w:p w14:paraId="4867967D"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49051DE4"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6,928,376</w:t>
            </w:r>
          </w:p>
        </w:tc>
      </w:tr>
      <w:tr w:rsidR="00F3721F" w:rsidRPr="00F3721F" w14:paraId="5946B67F"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1D5A699"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Less: Uncollected Delinquent Taxes - Levy Year</w:t>
            </w:r>
          </w:p>
        </w:tc>
        <w:tc>
          <w:tcPr>
            <w:tcW w:w="360" w:type="dxa"/>
            <w:tcBorders>
              <w:top w:val="single" w:sz="4" w:space="0" w:color="000000"/>
              <w:left w:val="single" w:sz="4" w:space="0" w:color="000000"/>
              <w:bottom w:val="single" w:sz="4" w:space="0" w:color="000000"/>
              <w:right w:val="single" w:sz="6" w:space="0" w:color="000000"/>
            </w:tcBorders>
          </w:tcPr>
          <w:p w14:paraId="6C6518A4"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2</w:t>
            </w:r>
          </w:p>
        </w:tc>
        <w:tc>
          <w:tcPr>
            <w:tcW w:w="1871" w:type="dxa"/>
            <w:gridSpan w:val="2"/>
            <w:tcBorders>
              <w:top w:val="single" w:sz="4" w:space="0" w:color="000000"/>
              <w:left w:val="single" w:sz="6" w:space="0" w:color="000000"/>
              <w:bottom w:val="single" w:sz="4" w:space="0" w:color="000000"/>
              <w:right w:val="single" w:sz="6" w:space="0" w:color="000000"/>
            </w:tcBorders>
          </w:tcPr>
          <w:p w14:paraId="7D6F3C57"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2F6AE40C"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32BB5F60"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2A9B1E1F"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08D41110"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Less: Credits to Taxpayers</w:t>
            </w:r>
          </w:p>
        </w:tc>
        <w:tc>
          <w:tcPr>
            <w:tcW w:w="360" w:type="dxa"/>
            <w:tcBorders>
              <w:top w:val="single" w:sz="4" w:space="0" w:color="000000"/>
              <w:left w:val="single" w:sz="4" w:space="0" w:color="000000"/>
              <w:bottom w:val="single" w:sz="4" w:space="0" w:color="000000"/>
              <w:right w:val="single" w:sz="6" w:space="0" w:color="000000"/>
            </w:tcBorders>
          </w:tcPr>
          <w:p w14:paraId="4A9F4E01"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3</w:t>
            </w:r>
          </w:p>
        </w:tc>
        <w:tc>
          <w:tcPr>
            <w:tcW w:w="1871" w:type="dxa"/>
            <w:gridSpan w:val="2"/>
            <w:tcBorders>
              <w:top w:val="single" w:sz="4" w:space="0" w:color="000000"/>
              <w:left w:val="single" w:sz="6" w:space="0" w:color="000000"/>
              <w:bottom w:val="single" w:sz="4" w:space="0" w:color="000000"/>
              <w:right w:val="single" w:sz="6" w:space="0" w:color="000000"/>
            </w:tcBorders>
          </w:tcPr>
          <w:p w14:paraId="5C80693C"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298,800</w:t>
            </w:r>
          </w:p>
        </w:tc>
        <w:tc>
          <w:tcPr>
            <w:tcW w:w="1724" w:type="dxa"/>
            <w:tcBorders>
              <w:top w:val="single" w:sz="4" w:space="0" w:color="000000"/>
              <w:left w:val="single" w:sz="6" w:space="0" w:color="000000"/>
              <w:bottom w:val="single" w:sz="4" w:space="0" w:color="000000"/>
              <w:right w:val="single" w:sz="6" w:space="0" w:color="000000"/>
            </w:tcBorders>
          </w:tcPr>
          <w:p w14:paraId="4551F9B7"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74E5AFED"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298,800</w:t>
            </w:r>
          </w:p>
        </w:tc>
      </w:tr>
      <w:tr w:rsidR="00F3721F" w:rsidRPr="00F3721F" w14:paraId="2014B2B6"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BDF4B07"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b/>
                <w:bCs/>
                <w:color w:val="555555"/>
                <w:sz w:val="16"/>
                <w:szCs w:val="16"/>
              </w:rPr>
            </w:pPr>
            <w:r w:rsidRPr="00F3721F">
              <w:rPr>
                <w:rFonts w:ascii="Arial" w:hAnsi="Arial" w:cs="Arial"/>
                <w:b/>
                <w:bCs/>
                <w:color w:val="555555"/>
                <w:sz w:val="16"/>
                <w:szCs w:val="16"/>
              </w:rPr>
              <w:t>Net Current Property Tax</w:t>
            </w:r>
          </w:p>
        </w:tc>
        <w:tc>
          <w:tcPr>
            <w:tcW w:w="360" w:type="dxa"/>
            <w:tcBorders>
              <w:top w:val="single" w:sz="4" w:space="0" w:color="000000"/>
              <w:left w:val="single" w:sz="4" w:space="0" w:color="000000"/>
              <w:bottom w:val="single" w:sz="4" w:space="0" w:color="000000"/>
              <w:right w:val="single" w:sz="6" w:space="0" w:color="000000"/>
            </w:tcBorders>
          </w:tcPr>
          <w:p w14:paraId="604E151F"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4</w:t>
            </w:r>
          </w:p>
        </w:tc>
        <w:tc>
          <w:tcPr>
            <w:tcW w:w="1871" w:type="dxa"/>
            <w:gridSpan w:val="2"/>
            <w:tcBorders>
              <w:top w:val="single" w:sz="4" w:space="0" w:color="000000"/>
              <w:left w:val="single" w:sz="6" w:space="0" w:color="000000"/>
              <w:bottom w:val="single" w:sz="4" w:space="0" w:color="000000"/>
              <w:right w:val="single" w:sz="6" w:space="0" w:color="000000"/>
            </w:tcBorders>
          </w:tcPr>
          <w:p w14:paraId="2E8D2E57"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6,629,576</w:t>
            </w:r>
          </w:p>
        </w:tc>
        <w:tc>
          <w:tcPr>
            <w:tcW w:w="1724" w:type="dxa"/>
            <w:tcBorders>
              <w:top w:val="single" w:sz="4" w:space="0" w:color="000000"/>
              <w:left w:val="single" w:sz="6" w:space="0" w:color="000000"/>
              <w:bottom w:val="single" w:sz="4" w:space="0" w:color="000000"/>
              <w:right w:val="single" w:sz="6" w:space="0" w:color="000000"/>
            </w:tcBorders>
          </w:tcPr>
          <w:p w14:paraId="79377E8B"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60FE8A83"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6,629,576</w:t>
            </w:r>
          </w:p>
        </w:tc>
      </w:tr>
      <w:tr w:rsidR="00F3721F" w:rsidRPr="00F3721F" w14:paraId="0AEAF3DB"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518B1E7"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Delinquent Property Tax Revenue</w:t>
            </w:r>
          </w:p>
        </w:tc>
        <w:tc>
          <w:tcPr>
            <w:tcW w:w="360" w:type="dxa"/>
            <w:tcBorders>
              <w:top w:val="single" w:sz="4" w:space="0" w:color="000000"/>
              <w:left w:val="single" w:sz="4" w:space="0" w:color="000000"/>
              <w:bottom w:val="single" w:sz="4" w:space="0" w:color="000000"/>
              <w:right w:val="single" w:sz="6" w:space="0" w:color="000000"/>
            </w:tcBorders>
          </w:tcPr>
          <w:p w14:paraId="2F6DD731"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5</w:t>
            </w:r>
          </w:p>
        </w:tc>
        <w:tc>
          <w:tcPr>
            <w:tcW w:w="1871" w:type="dxa"/>
            <w:gridSpan w:val="2"/>
            <w:tcBorders>
              <w:top w:val="single" w:sz="4" w:space="0" w:color="000000"/>
              <w:left w:val="single" w:sz="6" w:space="0" w:color="000000"/>
              <w:bottom w:val="single" w:sz="4" w:space="0" w:color="000000"/>
              <w:right w:val="single" w:sz="6" w:space="0" w:color="000000"/>
            </w:tcBorders>
          </w:tcPr>
          <w:p w14:paraId="23E53856"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pacing w:val="-4"/>
                <w:sz w:val="16"/>
                <w:szCs w:val="16"/>
              </w:rPr>
            </w:pPr>
            <w:r w:rsidRPr="00F3721F">
              <w:rPr>
                <w:rFonts w:ascii="Arial" w:hAnsi="Arial" w:cs="Arial"/>
                <w:color w:val="555555"/>
                <w:spacing w:val="-4"/>
                <w:sz w:val="16"/>
                <w:szCs w:val="16"/>
              </w:rPr>
              <w:t>200</w:t>
            </w:r>
          </w:p>
        </w:tc>
        <w:tc>
          <w:tcPr>
            <w:tcW w:w="1724" w:type="dxa"/>
            <w:tcBorders>
              <w:top w:val="single" w:sz="4" w:space="0" w:color="000000"/>
              <w:left w:val="single" w:sz="6" w:space="0" w:color="000000"/>
              <w:bottom w:val="single" w:sz="4" w:space="0" w:color="000000"/>
              <w:right w:val="single" w:sz="6" w:space="0" w:color="000000"/>
            </w:tcBorders>
          </w:tcPr>
          <w:p w14:paraId="2BAF044D"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7444B544"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4"/>
                <w:sz w:val="16"/>
                <w:szCs w:val="16"/>
              </w:rPr>
            </w:pPr>
            <w:r w:rsidRPr="00F3721F">
              <w:rPr>
                <w:rFonts w:ascii="Arial" w:hAnsi="Arial" w:cs="Arial"/>
                <w:color w:val="555555"/>
                <w:spacing w:val="-4"/>
                <w:sz w:val="16"/>
                <w:szCs w:val="16"/>
              </w:rPr>
              <w:t>200</w:t>
            </w:r>
          </w:p>
        </w:tc>
      </w:tr>
      <w:tr w:rsidR="00F3721F" w:rsidRPr="00F3721F" w14:paraId="775AEED2"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299DFAA"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Penalties, Interest &amp; Costs on Taxes</w:t>
            </w:r>
          </w:p>
        </w:tc>
        <w:tc>
          <w:tcPr>
            <w:tcW w:w="360" w:type="dxa"/>
            <w:tcBorders>
              <w:top w:val="single" w:sz="4" w:space="0" w:color="000000"/>
              <w:left w:val="single" w:sz="4" w:space="0" w:color="000000"/>
              <w:bottom w:val="single" w:sz="4" w:space="0" w:color="000000"/>
              <w:right w:val="single" w:sz="6" w:space="0" w:color="000000"/>
            </w:tcBorders>
          </w:tcPr>
          <w:p w14:paraId="14266510"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6</w:t>
            </w:r>
          </w:p>
        </w:tc>
        <w:tc>
          <w:tcPr>
            <w:tcW w:w="1871" w:type="dxa"/>
            <w:gridSpan w:val="2"/>
            <w:tcBorders>
              <w:top w:val="single" w:sz="4" w:space="0" w:color="000000"/>
              <w:left w:val="single" w:sz="6" w:space="0" w:color="000000"/>
              <w:bottom w:val="single" w:sz="4" w:space="0" w:color="000000"/>
              <w:right w:val="single" w:sz="6" w:space="0" w:color="000000"/>
            </w:tcBorders>
          </w:tcPr>
          <w:p w14:paraId="1FFFC44C"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pacing w:val="-2"/>
                <w:sz w:val="16"/>
                <w:szCs w:val="16"/>
              </w:rPr>
            </w:pPr>
            <w:r w:rsidRPr="00F3721F">
              <w:rPr>
                <w:rFonts w:ascii="Arial" w:hAnsi="Arial" w:cs="Arial"/>
                <w:color w:val="555555"/>
                <w:spacing w:val="-2"/>
                <w:sz w:val="16"/>
                <w:szCs w:val="16"/>
              </w:rPr>
              <w:t>25,000</w:t>
            </w:r>
          </w:p>
        </w:tc>
        <w:tc>
          <w:tcPr>
            <w:tcW w:w="1724" w:type="dxa"/>
            <w:tcBorders>
              <w:top w:val="single" w:sz="4" w:space="0" w:color="000000"/>
              <w:left w:val="single" w:sz="6" w:space="0" w:color="000000"/>
              <w:bottom w:val="single" w:sz="4" w:space="0" w:color="000000"/>
              <w:right w:val="single" w:sz="6" w:space="0" w:color="000000"/>
            </w:tcBorders>
          </w:tcPr>
          <w:p w14:paraId="321A54E7"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3737EBB9"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25,000</w:t>
            </w:r>
          </w:p>
        </w:tc>
      </w:tr>
      <w:tr w:rsidR="00F3721F" w:rsidRPr="00F3721F" w14:paraId="5451B63D"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688ED97"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Other County Taxes/TIF Tax Revenues</w:t>
            </w:r>
          </w:p>
        </w:tc>
        <w:tc>
          <w:tcPr>
            <w:tcW w:w="360" w:type="dxa"/>
            <w:tcBorders>
              <w:top w:val="single" w:sz="4" w:space="0" w:color="000000"/>
              <w:left w:val="single" w:sz="4" w:space="0" w:color="000000"/>
              <w:bottom w:val="single" w:sz="4" w:space="0" w:color="000000"/>
              <w:right w:val="single" w:sz="6" w:space="0" w:color="000000"/>
            </w:tcBorders>
          </w:tcPr>
          <w:p w14:paraId="7E0FAB12"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7</w:t>
            </w:r>
          </w:p>
        </w:tc>
        <w:tc>
          <w:tcPr>
            <w:tcW w:w="1871" w:type="dxa"/>
            <w:gridSpan w:val="2"/>
            <w:tcBorders>
              <w:top w:val="single" w:sz="4" w:space="0" w:color="000000"/>
              <w:left w:val="single" w:sz="6" w:space="0" w:color="000000"/>
              <w:bottom w:val="single" w:sz="4" w:space="0" w:color="000000"/>
              <w:right w:val="single" w:sz="6" w:space="0" w:color="000000"/>
            </w:tcBorders>
          </w:tcPr>
          <w:p w14:paraId="3A22BD10"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736,197</w:t>
            </w:r>
          </w:p>
        </w:tc>
        <w:tc>
          <w:tcPr>
            <w:tcW w:w="1724" w:type="dxa"/>
            <w:tcBorders>
              <w:top w:val="single" w:sz="4" w:space="0" w:color="000000"/>
              <w:left w:val="single" w:sz="6" w:space="0" w:color="000000"/>
              <w:bottom w:val="single" w:sz="4" w:space="0" w:color="000000"/>
              <w:right w:val="single" w:sz="6" w:space="0" w:color="000000"/>
            </w:tcBorders>
          </w:tcPr>
          <w:p w14:paraId="61BBDB76"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18,000</w:t>
            </w:r>
          </w:p>
        </w:tc>
        <w:tc>
          <w:tcPr>
            <w:tcW w:w="1726" w:type="dxa"/>
            <w:tcBorders>
              <w:top w:val="single" w:sz="4" w:space="0" w:color="000000"/>
              <w:left w:val="single" w:sz="6" w:space="0" w:color="000000"/>
              <w:bottom w:val="single" w:sz="4" w:space="0" w:color="000000"/>
              <w:right w:val="single" w:sz="4" w:space="0" w:color="000000"/>
            </w:tcBorders>
          </w:tcPr>
          <w:p w14:paraId="7EDF3719"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754,197</w:t>
            </w:r>
          </w:p>
        </w:tc>
      </w:tr>
      <w:tr w:rsidR="00F3721F" w:rsidRPr="00F3721F" w14:paraId="151C43F1"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DC91B40"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pacing w:val="-2"/>
                <w:sz w:val="16"/>
                <w:szCs w:val="16"/>
              </w:rPr>
            </w:pPr>
            <w:r w:rsidRPr="00F3721F">
              <w:rPr>
                <w:rFonts w:ascii="Arial" w:hAnsi="Arial" w:cs="Arial"/>
                <w:color w:val="555555"/>
                <w:spacing w:val="-2"/>
                <w:sz w:val="16"/>
                <w:szCs w:val="16"/>
              </w:rPr>
              <w:t>Intergovernmental</w:t>
            </w:r>
          </w:p>
        </w:tc>
        <w:tc>
          <w:tcPr>
            <w:tcW w:w="360" w:type="dxa"/>
            <w:tcBorders>
              <w:top w:val="single" w:sz="4" w:space="0" w:color="000000"/>
              <w:left w:val="single" w:sz="4" w:space="0" w:color="000000"/>
              <w:bottom w:val="single" w:sz="4" w:space="0" w:color="000000"/>
              <w:right w:val="single" w:sz="6" w:space="0" w:color="000000"/>
            </w:tcBorders>
          </w:tcPr>
          <w:p w14:paraId="07273EF8"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8</w:t>
            </w:r>
          </w:p>
        </w:tc>
        <w:tc>
          <w:tcPr>
            <w:tcW w:w="1871" w:type="dxa"/>
            <w:gridSpan w:val="2"/>
            <w:tcBorders>
              <w:top w:val="single" w:sz="4" w:space="0" w:color="000000"/>
              <w:left w:val="single" w:sz="6" w:space="0" w:color="000000"/>
              <w:bottom w:val="single" w:sz="4" w:space="0" w:color="000000"/>
              <w:right w:val="single" w:sz="6" w:space="0" w:color="000000"/>
            </w:tcBorders>
          </w:tcPr>
          <w:p w14:paraId="07A765F9"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4,407,116</w:t>
            </w:r>
          </w:p>
        </w:tc>
        <w:tc>
          <w:tcPr>
            <w:tcW w:w="1724" w:type="dxa"/>
            <w:tcBorders>
              <w:top w:val="single" w:sz="4" w:space="0" w:color="000000"/>
              <w:left w:val="single" w:sz="6" w:space="0" w:color="000000"/>
              <w:bottom w:val="single" w:sz="4" w:space="0" w:color="000000"/>
              <w:right w:val="single" w:sz="6" w:space="0" w:color="000000"/>
            </w:tcBorders>
          </w:tcPr>
          <w:p w14:paraId="3BFFA593"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1,200,000</w:t>
            </w:r>
          </w:p>
        </w:tc>
        <w:tc>
          <w:tcPr>
            <w:tcW w:w="1726" w:type="dxa"/>
            <w:tcBorders>
              <w:top w:val="single" w:sz="4" w:space="0" w:color="000000"/>
              <w:left w:val="single" w:sz="6" w:space="0" w:color="000000"/>
              <w:bottom w:val="single" w:sz="4" w:space="0" w:color="000000"/>
              <w:right w:val="single" w:sz="4" w:space="0" w:color="000000"/>
            </w:tcBorders>
          </w:tcPr>
          <w:p w14:paraId="597FC102"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5,607,116</w:t>
            </w:r>
          </w:p>
        </w:tc>
      </w:tr>
      <w:tr w:rsidR="00F3721F" w:rsidRPr="00F3721F" w14:paraId="46D0D295"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86742B3"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Licenses &amp; Permits</w:t>
            </w:r>
          </w:p>
        </w:tc>
        <w:tc>
          <w:tcPr>
            <w:tcW w:w="360" w:type="dxa"/>
            <w:tcBorders>
              <w:top w:val="single" w:sz="4" w:space="0" w:color="000000"/>
              <w:left w:val="single" w:sz="4" w:space="0" w:color="000000"/>
              <w:bottom w:val="single" w:sz="4" w:space="0" w:color="000000"/>
              <w:right w:val="single" w:sz="6" w:space="0" w:color="000000"/>
            </w:tcBorders>
          </w:tcPr>
          <w:p w14:paraId="2C76B82D"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z w:val="16"/>
                <w:szCs w:val="16"/>
              </w:rPr>
            </w:pPr>
            <w:r w:rsidRPr="00F3721F">
              <w:rPr>
                <w:rFonts w:ascii="Arial" w:hAnsi="Arial" w:cs="Arial"/>
                <w:color w:val="555555"/>
                <w:sz w:val="16"/>
                <w:szCs w:val="16"/>
              </w:rPr>
              <w:t>9</w:t>
            </w:r>
          </w:p>
        </w:tc>
        <w:tc>
          <w:tcPr>
            <w:tcW w:w="1871" w:type="dxa"/>
            <w:gridSpan w:val="2"/>
            <w:tcBorders>
              <w:top w:val="single" w:sz="4" w:space="0" w:color="000000"/>
              <w:left w:val="single" w:sz="6" w:space="0" w:color="000000"/>
              <w:bottom w:val="single" w:sz="4" w:space="0" w:color="000000"/>
              <w:right w:val="single" w:sz="6" w:space="0" w:color="000000"/>
            </w:tcBorders>
          </w:tcPr>
          <w:p w14:paraId="61846698"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pacing w:val="-2"/>
                <w:sz w:val="16"/>
                <w:szCs w:val="16"/>
              </w:rPr>
            </w:pPr>
            <w:r w:rsidRPr="00F3721F">
              <w:rPr>
                <w:rFonts w:ascii="Arial" w:hAnsi="Arial" w:cs="Arial"/>
                <w:color w:val="555555"/>
                <w:spacing w:val="-2"/>
                <w:sz w:val="16"/>
                <w:szCs w:val="16"/>
              </w:rPr>
              <w:t>24,700</w:t>
            </w:r>
          </w:p>
        </w:tc>
        <w:tc>
          <w:tcPr>
            <w:tcW w:w="1724" w:type="dxa"/>
            <w:tcBorders>
              <w:top w:val="single" w:sz="4" w:space="0" w:color="000000"/>
              <w:left w:val="single" w:sz="6" w:space="0" w:color="000000"/>
              <w:bottom w:val="single" w:sz="4" w:space="0" w:color="000000"/>
              <w:right w:val="single" w:sz="6" w:space="0" w:color="000000"/>
            </w:tcBorders>
          </w:tcPr>
          <w:p w14:paraId="2F60C3AA"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2E3F208F"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24,700</w:t>
            </w:r>
          </w:p>
        </w:tc>
      </w:tr>
      <w:tr w:rsidR="00F3721F" w:rsidRPr="00F3721F" w14:paraId="268F5F56"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42B86A7"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Charges for Service</w:t>
            </w:r>
          </w:p>
        </w:tc>
        <w:tc>
          <w:tcPr>
            <w:tcW w:w="360" w:type="dxa"/>
            <w:tcBorders>
              <w:top w:val="single" w:sz="4" w:space="0" w:color="000000"/>
              <w:left w:val="single" w:sz="4" w:space="0" w:color="000000"/>
              <w:bottom w:val="single" w:sz="4" w:space="0" w:color="000000"/>
              <w:right w:val="single" w:sz="6" w:space="0" w:color="000000"/>
            </w:tcBorders>
          </w:tcPr>
          <w:p w14:paraId="24D99D6B"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10</w:t>
            </w:r>
          </w:p>
        </w:tc>
        <w:tc>
          <w:tcPr>
            <w:tcW w:w="1871" w:type="dxa"/>
            <w:gridSpan w:val="2"/>
            <w:tcBorders>
              <w:top w:val="single" w:sz="4" w:space="0" w:color="000000"/>
              <w:left w:val="single" w:sz="6" w:space="0" w:color="000000"/>
              <w:bottom w:val="single" w:sz="4" w:space="0" w:color="000000"/>
              <w:right w:val="single" w:sz="6" w:space="0" w:color="000000"/>
            </w:tcBorders>
          </w:tcPr>
          <w:p w14:paraId="4B78E92A"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319,507</w:t>
            </w:r>
          </w:p>
        </w:tc>
        <w:tc>
          <w:tcPr>
            <w:tcW w:w="1724" w:type="dxa"/>
            <w:tcBorders>
              <w:top w:val="single" w:sz="4" w:space="0" w:color="000000"/>
              <w:left w:val="single" w:sz="6" w:space="0" w:color="000000"/>
              <w:bottom w:val="single" w:sz="4" w:space="0" w:color="000000"/>
              <w:right w:val="single" w:sz="6" w:space="0" w:color="000000"/>
            </w:tcBorders>
          </w:tcPr>
          <w:p w14:paraId="7895BB2F"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60,000</w:t>
            </w:r>
          </w:p>
        </w:tc>
        <w:tc>
          <w:tcPr>
            <w:tcW w:w="1726" w:type="dxa"/>
            <w:tcBorders>
              <w:top w:val="single" w:sz="4" w:space="0" w:color="000000"/>
              <w:left w:val="single" w:sz="6" w:space="0" w:color="000000"/>
              <w:bottom w:val="single" w:sz="4" w:space="0" w:color="000000"/>
              <w:right w:val="single" w:sz="4" w:space="0" w:color="000000"/>
            </w:tcBorders>
          </w:tcPr>
          <w:p w14:paraId="233AEC7E"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379,507</w:t>
            </w:r>
          </w:p>
        </w:tc>
      </w:tr>
      <w:tr w:rsidR="00F3721F" w:rsidRPr="00F3721F" w14:paraId="7B55F47A"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65493D9B"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Use of Money &amp; Property</w:t>
            </w:r>
          </w:p>
        </w:tc>
        <w:tc>
          <w:tcPr>
            <w:tcW w:w="360" w:type="dxa"/>
            <w:tcBorders>
              <w:top w:val="single" w:sz="4" w:space="0" w:color="000000"/>
              <w:left w:val="single" w:sz="4" w:space="0" w:color="000000"/>
              <w:bottom w:val="single" w:sz="4" w:space="0" w:color="000000"/>
              <w:right w:val="single" w:sz="6" w:space="0" w:color="000000"/>
            </w:tcBorders>
          </w:tcPr>
          <w:p w14:paraId="45CD5B92"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11</w:t>
            </w:r>
          </w:p>
        </w:tc>
        <w:tc>
          <w:tcPr>
            <w:tcW w:w="1871" w:type="dxa"/>
            <w:gridSpan w:val="2"/>
            <w:tcBorders>
              <w:top w:val="single" w:sz="4" w:space="0" w:color="000000"/>
              <w:left w:val="single" w:sz="6" w:space="0" w:color="000000"/>
              <w:bottom w:val="single" w:sz="4" w:space="0" w:color="000000"/>
              <w:right w:val="single" w:sz="6" w:space="0" w:color="000000"/>
            </w:tcBorders>
          </w:tcPr>
          <w:p w14:paraId="723EB7F8"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212,000</w:t>
            </w:r>
          </w:p>
        </w:tc>
        <w:tc>
          <w:tcPr>
            <w:tcW w:w="1724" w:type="dxa"/>
            <w:tcBorders>
              <w:top w:val="single" w:sz="4" w:space="0" w:color="000000"/>
              <w:left w:val="single" w:sz="6" w:space="0" w:color="000000"/>
              <w:bottom w:val="single" w:sz="4" w:space="0" w:color="000000"/>
              <w:right w:val="single" w:sz="6" w:space="0" w:color="000000"/>
            </w:tcBorders>
          </w:tcPr>
          <w:p w14:paraId="6B248D51"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17,000</w:t>
            </w:r>
          </w:p>
        </w:tc>
        <w:tc>
          <w:tcPr>
            <w:tcW w:w="1726" w:type="dxa"/>
            <w:tcBorders>
              <w:top w:val="single" w:sz="4" w:space="0" w:color="000000"/>
              <w:left w:val="single" w:sz="6" w:space="0" w:color="000000"/>
              <w:bottom w:val="single" w:sz="4" w:space="0" w:color="000000"/>
              <w:right w:val="single" w:sz="4" w:space="0" w:color="000000"/>
            </w:tcBorders>
          </w:tcPr>
          <w:p w14:paraId="744E4FBD"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229,000</w:t>
            </w:r>
          </w:p>
        </w:tc>
      </w:tr>
      <w:tr w:rsidR="00F3721F" w:rsidRPr="00F3721F" w14:paraId="6493F50C"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B90DF09"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pacing w:val="-2"/>
                <w:sz w:val="16"/>
                <w:szCs w:val="16"/>
              </w:rPr>
            </w:pPr>
            <w:r w:rsidRPr="00F3721F">
              <w:rPr>
                <w:rFonts w:ascii="Arial" w:hAnsi="Arial" w:cs="Arial"/>
                <w:color w:val="555555"/>
                <w:spacing w:val="-2"/>
                <w:sz w:val="16"/>
                <w:szCs w:val="16"/>
              </w:rPr>
              <w:t>Miscellaneous</w:t>
            </w:r>
          </w:p>
        </w:tc>
        <w:tc>
          <w:tcPr>
            <w:tcW w:w="360" w:type="dxa"/>
            <w:tcBorders>
              <w:top w:val="single" w:sz="4" w:space="0" w:color="000000"/>
              <w:left w:val="single" w:sz="4" w:space="0" w:color="000000"/>
              <w:bottom w:val="single" w:sz="4" w:space="0" w:color="000000"/>
              <w:right w:val="single" w:sz="6" w:space="0" w:color="000000"/>
            </w:tcBorders>
          </w:tcPr>
          <w:p w14:paraId="6FC939B4"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12</w:t>
            </w:r>
          </w:p>
        </w:tc>
        <w:tc>
          <w:tcPr>
            <w:tcW w:w="1871" w:type="dxa"/>
            <w:gridSpan w:val="2"/>
            <w:tcBorders>
              <w:top w:val="single" w:sz="4" w:space="0" w:color="000000"/>
              <w:left w:val="single" w:sz="6" w:space="0" w:color="000000"/>
              <w:bottom w:val="single" w:sz="4" w:space="0" w:color="000000"/>
              <w:right w:val="single" w:sz="6" w:space="0" w:color="000000"/>
            </w:tcBorders>
          </w:tcPr>
          <w:p w14:paraId="15B79BA4"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280,339</w:t>
            </w:r>
          </w:p>
        </w:tc>
        <w:tc>
          <w:tcPr>
            <w:tcW w:w="1724" w:type="dxa"/>
            <w:tcBorders>
              <w:top w:val="single" w:sz="4" w:space="0" w:color="000000"/>
              <w:left w:val="single" w:sz="6" w:space="0" w:color="000000"/>
              <w:bottom w:val="single" w:sz="4" w:space="0" w:color="000000"/>
              <w:right w:val="single" w:sz="6" w:space="0" w:color="000000"/>
            </w:tcBorders>
          </w:tcPr>
          <w:p w14:paraId="3FDA8FC3"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2,137,270</w:t>
            </w:r>
          </w:p>
        </w:tc>
        <w:tc>
          <w:tcPr>
            <w:tcW w:w="1726" w:type="dxa"/>
            <w:tcBorders>
              <w:top w:val="single" w:sz="4" w:space="0" w:color="000000"/>
              <w:left w:val="single" w:sz="6" w:space="0" w:color="000000"/>
              <w:bottom w:val="single" w:sz="4" w:space="0" w:color="000000"/>
              <w:right w:val="single" w:sz="4" w:space="0" w:color="000000"/>
            </w:tcBorders>
          </w:tcPr>
          <w:p w14:paraId="3EC9F39F"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2,417,609</w:t>
            </w:r>
          </w:p>
        </w:tc>
      </w:tr>
      <w:tr w:rsidR="00F3721F" w:rsidRPr="00F3721F" w14:paraId="63818C36"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B2CC8D8"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Subtotal Revenue</w:t>
            </w:r>
          </w:p>
        </w:tc>
        <w:tc>
          <w:tcPr>
            <w:tcW w:w="360" w:type="dxa"/>
            <w:tcBorders>
              <w:top w:val="single" w:sz="4" w:space="0" w:color="000000"/>
              <w:left w:val="single" w:sz="4" w:space="0" w:color="000000"/>
              <w:bottom w:val="single" w:sz="4" w:space="0" w:color="000000"/>
              <w:right w:val="single" w:sz="6" w:space="0" w:color="000000"/>
            </w:tcBorders>
          </w:tcPr>
          <w:p w14:paraId="2021C722"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13</w:t>
            </w:r>
          </w:p>
        </w:tc>
        <w:tc>
          <w:tcPr>
            <w:tcW w:w="1871" w:type="dxa"/>
            <w:gridSpan w:val="2"/>
            <w:tcBorders>
              <w:top w:val="single" w:sz="4" w:space="0" w:color="000000"/>
              <w:left w:val="single" w:sz="6" w:space="0" w:color="000000"/>
              <w:bottom w:val="single" w:sz="4" w:space="0" w:color="000000"/>
              <w:right w:val="single" w:sz="6" w:space="0" w:color="000000"/>
            </w:tcBorders>
          </w:tcPr>
          <w:p w14:paraId="4AE133D3" w14:textId="77777777" w:rsidR="00F3721F" w:rsidRPr="00F3721F" w:rsidRDefault="00F3721F" w:rsidP="00F3721F">
            <w:pPr>
              <w:kinsoku w:val="0"/>
              <w:overflowPunct w:val="0"/>
              <w:autoSpaceDE w:val="0"/>
              <w:autoSpaceDN w:val="0"/>
              <w:adjustRightInd w:val="0"/>
              <w:spacing w:before="40" w:line="170" w:lineRule="exact"/>
              <w:ind w:left="968"/>
              <w:rPr>
                <w:rFonts w:ascii="Arial" w:hAnsi="Arial" w:cs="Arial"/>
                <w:color w:val="555555"/>
                <w:spacing w:val="-2"/>
                <w:sz w:val="16"/>
                <w:szCs w:val="16"/>
              </w:rPr>
            </w:pPr>
            <w:r w:rsidRPr="00F3721F">
              <w:rPr>
                <w:rFonts w:ascii="Arial" w:hAnsi="Arial" w:cs="Arial"/>
                <w:color w:val="555555"/>
                <w:spacing w:val="-2"/>
                <w:sz w:val="16"/>
                <w:szCs w:val="16"/>
              </w:rPr>
              <w:t>12,634,635</w:t>
            </w:r>
          </w:p>
        </w:tc>
        <w:tc>
          <w:tcPr>
            <w:tcW w:w="1724" w:type="dxa"/>
            <w:tcBorders>
              <w:top w:val="single" w:sz="4" w:space="0" w:color="000000"/>
              <w:left w:val="single" w:sz="6" w:space="0" w:color="000000"/>
              <w:bottom w:val="single" w:sz="4" w:space="0" w:color="000000"/>
              <w:right w:val="single" w:sz="6" w:space="0" w:color="000000"/>
            </w:tcBorders>
          </w:tcPr>
          <w:p w14:paraId="3C8E02A4"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3,432,270</w:t>
            </w:r>
          </w:p>
        </w:tc>
        <w:tc>
          <w:tcPr>
            <w:tcW w:w="1726" w:type="dxa"/>
            <w:tcBorders>
              <w:top w:val="single" w:sz="4" w:space="0" w:color="000000"/>
              <w:left w:val="single" w:sz="6" w:space="0" w:color="000000"/>
              <w:bottom w:val="single" w:sz="4" w:space="0" w:color="000000"/>
              <w:right w:val="single" w:sz="4" w:space="0" w:color="000000"/>
            </w:tcBorders>
          </w:tcPr>
          <w:p w14:paraId="2F081104"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16,066,905</w:t>
            </w:r>
          </w:p>
        </w:tc>
      </w:tr>
      <w:tr w:rsidR="00F3721F" w:rsidRPr="00F3721F" w14:paraId="6A42C660"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BECD193"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Other Financing Sources:</w:t>
            </w:r>
          </w:p>
        </w:tc>
        <w:tc>
          <w:tcPr>
            <w:tcW w:w="360" w:type="dxa"/>
            <w:tcBorders>
              <w:top w:val="single" w:sz="4" w:space="0" w:color="000000"/>
              <w:left w:val="single" w:sz="4" w:space="0" w:color="000000"/>
              <w:bottom w:val="single" w:sz="4" w:space="0" w:color="000000"/>
              <w:right w:val="single" w:sz="6" w:space="0" w:color="000000"/>
            </w:tcBorders>
          </w:tcPr>
          <w:p w14:paraId="4730EC10" w14:textId="77777777" w:rsidR="00F3721F" w:rsidRPr="00F3721F" w:rsidRDefault="00F3721F" w:rsidP="00F3721F">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3ADCFECD" w14:textId="77777777" w:rsidR="00F3721F" w:rsidRPr="00F3721F" w:rsidRDefault="00F3721F" w:rsidP="00F3721F">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4B27C1E8" w14:textId="77777777" w:rsidR="00F3721F" w:rsidRPr="00F3721F" w:rsidRDefault="00F3721F" w:rsidP="00F3721F">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4F46CD67" w14:textId="77777777" w:rsidR="00F3721F" w:rsidRPr="00F3721F" w:rsidRDefault="00F3721F" w:rsidP="00F3721F">
            <w:pPr>
              <w:kinsoku w:val="0"/>
              <w:overflowPunct w:val="0"/>
              <w:autoSpaceDE w:val="0"/>
              <w:autoSpaceDN w:val="0"/>
              <w:adjustRightInd w:val="0"/>
              <w:rPr>
                <w:sz w:val="16"/>
                <w:szCs w:val="16"/>
              </w:rPr>
            </w:pPr>
          </w:p>
        </w:tc>
      </w:tr>
      <w:tr w:rsidR="00F3721F" w:rsidRPr="00F3721F" w14:paraId="2E3632F3"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EC1488A"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General Long-Term Debt Proceeds</w:t>
            </w:r>
          </w:p>
        </w:tc>
        <w:tc>
          <w:tcPr>
            <w:tcW w:w="360" w:type="dxa"/>
            <w:tcBorders>
              <w:top w:val="single" w:sz="4" w:space="0" w:color="000000"/>
              <w:left w:val="single" w:sz="4" w:space="0" w:color="000000"/>
              <w:bottom w:val="single" w:sz="4" w:space="0" w:color="000000"/>
              <w:right w:val="single" w:sz="6" w:space="0" w:color="000000"/>
            </w:tcBorders>
          </w:tcPr>
          <w:p w14:paraId="78088CAD"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14</w:t>
            </w:r>
          </w:p>
        </w:tc>
        <w:tc>
          <w:tcPr>
            <w:tcW w:w="1871" w:type="dxa"/>
            <w:gridSpan w:val="2"/>
            <w:tcBorders>
              <w:top w:val="single" w:sz="4" w:space="0" w:color="000000"/>
              <w:left w:val="single" w:sz="6" w:space="0" w:color="000000"/>
              <w:bottom w:val="single" w:sz="4" w:space="0" w:color="000000"/>
              <w:right w:val="single" w:sz="6" w:space="0" w:color="000000"/>
            </w:tcBorders>
          </w:tcPr>
          <w:p w14:paraId="7B09D20A"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42CBB9F3"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1CA983E9"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160E638A"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04D5BAE"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Operating Transfers In</w:t>
            </w:r>
          </w:p>
        </w:tc>
        <w:tc>
          <w:tcPr>
            <w:tcW w:w="360" w:type="dxa"/>
            <w:tcBorders>
              <w:top w:val="single" w:sz="4" w:space="0" w:color="000000"/>
              <w:left w:val="single" w:sz="4" w:space="0" w:color="000000"/>
              <w:bottom w:val="single" w:sz="4" w:space="0" w:color="000000"/>
              <w:right w:val="single" w:sz="6" w:space="0" w:color="000000"/>
            </w:tcBorders>
          </w:tcPr>
          <w:p w14:paraId="62C32662"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15</w:t>
            </w:r>
          </w:p>
        </w:tc>
        <w:tc>
          <w:tcPr>
            <w:tcW w:w="1871" w:type="dxa"/>
            <w:gridSpan w:val="2"/>
            <w:tcBorders>
              <w:top w:val="single" w:sz="4" w:space="0" w:color="000000"/>
              <w:left w:val="single" w:sz="6" w:space="0" w:color="000000"/>
              <w:bottom w:val="single" w:sz="4" w:space="0" w:color="000000"/>
              <w:right w:val="single" w:sz="6" w:space="0" w:color="000000"/>
            </w:tcBorders>
          </w:tcPr>
          <w:p w14:paraId="73A46753"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4,000,857</w:t>
            </w:r>
          </w:p>
        </w:tc>
        <w:tc>
          <w:tcPr>
            <w:tcW w:w="1724" w:type="dxa"/>
            <w:tcBorders>
              <w:top w:val="single" w:sz="4" w:space="0" w:color="000000"/>
              <w:left w:val="single" w:sz="6" w:space="0" w:color="000000"/>
              <w:bottom w:val="single" w:sz="4" w:space="0" w:color="000000"/>
              <w:right w:val="single" w:sz="6" w:space="0" w:color="000000"/>
            </w:tcBorders>
          </w:tcPr>
          <w:p w14:paraId="051CC04F"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720,000</w:t>
            </w:r>
          </w:p>
        </w:tc>
        <w:tc>
          <w:tcPr>
            <w:tcW w:w="1726" w:type="dxa"/>
            <w:tcBorders>
              <w:top w:val="single" w:sz="4" w:space="0" w:color="000000"/>
              <w:left w:val="single" w:sz="6" w:space="0" w:color="000000"/>
              <w:bottom w:val="single" w:sz="4" w:space="0" w:color="000000"/>
              <w:right w:val="single" w:sz="4" w:space="0" w:color="000000"/>
            </w:tcBorders>
          </w:tcPr>
          <w:p w14:paraId="3B0A5291"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4,720,857</w:t>
            </w:r>
          </w:p>
        </w:tc>
      </w:tr>
      <w:tr w:rsidR="00F3721F" w:rsidRPr="00F3721F" w14:paraId="010D8D3B"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410D56F6"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Proceeds of Fixed Asset Sales</w:t>
            </w:r>
          </w:p>
        </w:tc>
        <w:tc>
          <w:tcPr>
            <w:tcW w:w="360" w:type="dxa"/>
            <w:tcBorders>
              <w:top w:val="single" w:sz="4" w:space="0" w:color="000000"/>
              <w:left w:val="single" w:sz="4" w:space="0" w:color="000000"/>
              <w:bottom w:val="single" w:sz="4" w:space="0" w:color="000000"/>
              <w:right w:val="single" w:sz="6" w:space="0" w:color="000000"/>
            </w:tcBorders>
          </w:tcPr>
          <w:p w14:paraId="37CDED31"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16</w:t>
            </w:r>
          </w:p>
        </w:tc>
        <w:tc>
          <w:tcPr>
            <w:tcW w:w="1871" w:type="dxa"/>
            <w:gridSpan w:val="2"/>
            <w:tcBorders>
              <w:top w:val="single" w:sz="4" w:space="0" w:color="000000"/>
              <w:left w:val="single" w:sz="6" w:space="0" w:color="000000"/>
              <w:bottom w:val="single" w:sz="4" w:space="0" w:color="000000"/>
              <w:right w:val="single" w:sz="6" w:space="0" w:color="000000"/>
            </w:tcBorders>
          </w:tcPr>
          <w:p w14:paraId="721131C3"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18AEF230"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0A8DE818"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69E791FD"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FEFBFDC"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Total Revenues &amp; Other Sources</w:t>
            </w:r>
          </w:p>
        </w:tc>
        <w:tc>
          <w:tcPr>
            <w:tcW w:w="360" w:type="dxa"/>
            <w:tcBorders>
              <w:top w:val="single" w:sz="4" w:space="0" w:color="000000"/>
              <w:left w:val="single" w:sz="4" w:space="0" w:color="000000"/>
              <w:bottom w:val="single" w:sz="4" w:space="0" w:color="000000"/>
              <w:right w:val="single" w:sz="6" w:space="0" w:color="000000"/>
            </w:tcBorders>
          </w:tcPr>
          <w:p w14:paraId="2BA05A4D"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17</w:t>
            </w:r>
          </w:p>
        </w:tc>
        <w:tc>
          <w:tcPr>
            <w:tcW w:w="1871" w:type="dxa"/>
            <w:gridSpan w:val="2"/>
            <w:tcBorders>
              <w:top w:val="single" w:sz="4" w:space="0" w:color="000000"/>
              <w:left w:val="single" w:sz="6" w:space="0" w:color="000000"/>
              <w:bottom w:val="single" w:sz="4" w:space="0" w:color="000000"/>
              <w:right w:val="single" w:sz="6" w:space="0" w:color="000000"/>
            </w:tcBorders>
          </w:tcPr>
          <w:p w14:paraId="41B51942" w14:textId="77777777" w:rsidR="00F3721F" w:rsidRPr="00F3721F" w:rsidRDefault="00F3721F" w:rsidP="00F3721F">
            <w:pPr>
              <w:kinsoku w:val="0"/>
              <w:overflowPunct w:val="0"/>
              <w:autoSpaceDE w:val="0"/>
              <w:autoSpaceDN w:val="0"/>
              <w:adjustRightInd w:val="0"/>
              <w:spacing w:before="40" w:line="170" w:lineRule="exact"/>
              <w:ind w:left="968"/>
              <w:rPr>
                <w:rFonts w:ascii="Arial" w:hAnsi="Arial" w:cs="Arial"/>
                <w:color w:val="555555"/>
                <w:spacing w:val="-2"/>
                <w:sz w:val="16"/>
                <w:szCs w:val="16"/>
              </w:rPr>
            </w:pPr>
            <w:r w:rsidRPr="00F3721F">
              <w:rPr>
                <w:rFonts w:ascii="Arial" w:hAnsi="Arial" w:cs="Arial"/>
                <w:color w:val="555555"/>
                <w:spacing w:val="-2"/>
                <w:sz w:val="16"/>
                <w:szCs w:val="16"/>
              </w:rPr>
              <w:t>16,635,492</w:t>
            </w:r>
          </w:p>
        </w:tc>
        <w:tc>
          <w:tcPr>
            <w:tcW w:w="1724" w:type="dxa"/>
            <w:tcBorders>
              <w:top w:val="single" w:sz="4" w:space="0" w:color="000000"/>
              <w:left w:val="single" w:sz="6" w:space="0" w:color="000000"/>
              <w:bottom w:val="single" w:sz="4" w:space="0" w:color="000000"/>
              <w:right w:val="single" w:sz="6" w:space="0" w:color="000000"/>
            </w:tcBorders>
          </w:tcPr>
          <w:p w14:paraId="5B96D849"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4,152,270</w:t>
            </w:r>
          </w:p>
        </w:tc>
        <w:tc>
          <w:tcPr>
            <w:tcW w:w="1726" w:type="dxa"/>
            <w:tcBorders>
              <w:top w:val="single" w:sz="4" w:space="0" w:color="000000"/>
              <w:left w:val="single" w:sz="6" w:space="0" w:color="000000"/>
              <w:bottom w:val="single" w:sz="4" w:space="0" w:color="000000"/>
              <w:right w:val="single" w:sz="4" w:space="0" w:color="000000"/>
            </w:tcBorders>
          </w:tcPr>
          <w:p w14:paraId="44F44428"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20,787,762</w:t>
            </w:r>
          </w:p>
        </w:tc>
      </w:tr>
      <w:tr w:rsidR="00F3721F" w:rsidRPr="00F3721F" w14:paraId="55F1F8D9"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3D8807B"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b/>
                <w:bCs/>
                <w:color w:val="555555"/>
                <w:sz w:val="16"/>
                <w:szCs w:val="16"/>
              </w:rPr>
            </w:pPr>
            <w:r w:rsidRPr="00F3721F">
              <w:rPr>
                <w:rFonts w:ascii="Arial" w:hAnsi="Arial" w:cs="Arial"/>
                <w:b/>
                <w:bCs/>
                <w:color w:val="555555"/>
                <w:sz w:val="16"/>
                <w:szCs w:val="16"/>
              </w:rPr>
              <w:t>EXPENDITURES &amp; OTHER FINANCING USES</w:t>
            </w:r>
          </w:p>
        </w:tc>
        <w:tc>
          <w:tcPr>
            <w:tcW w:w="360" w:type="dxa"/>
            <w:tcBorders>
              <w:top w:val="single" w:sz="4" w:space="0" w:color="000000"/>
              <w:left w:val="single" w:sz="4" w:space="0" w:color="000000"/>
              <w:bottom w:val="single" w:sz="4" w:space="0" w:color="000000"/>
              <w:right w:val="single" w:sz="6" w:space="0" w:color="000000"/>
            </w:tcBorders>
          </w:tcPr>
          <w:p w14:paraId="53C5EC43" w14:textId="77777777" w:rsidR="00F3721F" w:rsidRPr="00F3721F" w:rsidRDefault="00F3721F" w:rsidP="00F3721F">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6B05B0A9" w14:textId="77777777" w:rsidR="00F3721F" w:rsidRPr="00F3721F" w:rsidRDefault="00F3721F" w:rsidP="00F3721F">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545739EE" w14:textId="77777777" w:rsidR="00F3721F" w:rsidRPr="00F3721F" w:rsidRDefault="00F3721F" w:rsidP="00F3721F">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31564717" w14:textId="77777777" w:rsidR="00F3721F" w:rsidRPr="00F3721F" w:rsidRDefault="00F3721F" w:rsidP="00F3721F">
            <w:pPr>
              <w:kinsoku w:val="0"/>
              <w:overflowPunct w:val="0"/>
              <w:autoSpaceDE w:val="0"/>
              <w:autoSpaceDN w:val="0"/>
              <w:adjustRightInd w:val="0"/>
              <w:rPr>
                <w:sz w:val="16"/>
                <w:szCs w:val="16"/>
              </w:rPr>
            </w:pPr>
          </w:p>
        </w:tc>
      </w:tr>
      <w:tr w:rsidR="00F3721F" w:rsidRPr="00F3721F" w14:paraId="7075ED92"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3EE47F37"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pacing w:val="-2"/>
                <w:sz w:val="16"/>
                <w:szCs w:val="16"/>
              </w:rPr>
            </w:pPr>
            <w:r w:rsidRPr="00F3721F">
              <w:rPr>
                <w:rFonts w:ascii="Arial" w:hAnsi="Arial" w:cs="Arial"/>
                <w:color w:val="555555"/>
                <w:spacing w:val="-2"/>
                <w:sz w:val="16"/>
                <w:szCs w:val="16"/>
              </w:rPr>
              <w:t>Operating:</w:t>
            </w:r>
          </w:p>
        </w:tc>
        <w:tc>
          <w:tcPr>
            <w:tcW w:w="360" w:type="dxa"/>
            <w:tcBorders>
              <w:top w:val="single" w:sz="4" w:space="0" w:color="000000"/>
              <w:left w:val="single" w:sz="4" w:space="0" w:color="000000"/>
              <w:bottom w:val="single" w:sz="4" w:space="0" w:color="000000"/>
              <w:right w:val="single" w:sz="6" w:space="0" w:color="000000"/>
            </w:tcBorders>
          </w:tcPr>
          <w:p w14:paraId="5EF12769" w14:textId="77777777" w:rsidR="00F3721F" w:rsidRPr="00F3721F" w:rsidRDefault="00F3721F" w:rsidP="00F3721F">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6481DD74" w14:textId="77777777" w:rsidR="00F3721F" w:rsidRPr="00F3721F" w:rsidRDefault="00F3721F" w:rsidP="00F3721F">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6519A413" w14:textId="77777777" w:rsidR="00F3721F" w:rsidRPr="00F3721F" w:rsidRDefault="00F3721F" w:rsidP="00F3721F">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23B84D30" w14:textId="77777777" w:rsidR="00F3721F" w:rsidRPr="00F3721F" w:rsidRDefault="00F3721F" w:rsidP="00F3721F">
            <w:pPr>
              <w:kinsoku w:val="0"/>
              <w:overflowPunct w:val="0"/>
              <w:autoSpaceDE w:val="0"/>
              <w:autoSpaceDN w:val="0"/>
              <w:adjustRightInd w:val="0"/>
              <w:rPr>
                <w:sz w:val="16"/>
                <w:szCs w:val="16"/>
              </w:rPr>
            </w:pPr>
          </w:p>
        </w:tc>
      </w:tr>
      <w:tr w:rsidR="00F3721F" w:rsidRPr="00F3721F" w14:paraId="3413DBF4"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727F0A6"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Public Safety and Legal Services</w:t>
            </w:r>
          </w:p>
        </w:tc>
        <w:tc>
          <w:tcPr>
            <w:tcW w:w="360" w:type="dxa"/>
            <w:tcBorders>
              <w:top w:val="single" w:sz="4" w:space="0" w:color="000000"/>
              <w:left w:val="single" w:sz="4" w:space="0" w:color="000000"/>
              <w:bottom w:val="single" w:sz="4" w:space="0" w:color="000000"/>
              <w:right w:val="single" w:sz="6" w:space="0" w:color="000000"/>
            </w:tcBorders>
          </w:tcPr>
          <w:p w14:paraId="5247FED3"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18</w:t>
            </w:r>
          </w:p>
        </w:tc>
        <w:tc>
          <w:tcPr>
            <w:tcW w:w="1871" w:type="dxa"/>
            <w:gridSpan w:val="2"/>
            <w:tcBorders>
              <w:top w:val="single" w:sz="4" w:space="0" w:color="000000"/>
              <w:left w:val="single" w:sz="6" w:space="0" w:color="000000"/>
              <w:bottom w:val="single" w:sz="4" w:space="0" w:color="000000"/>
              <w:right w:val="single" w:sz="6" w:space="0" w:color="000000"/>
            </w:tcBorders>
          </w:tcPr>
          <w:p w14:paraId="2F07BB7F"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2,862,472</w:t>
            </w:r>
          </w:p>
        </w:tc>
        <w:tc>
          <w:tcPr>
            <w:tcW w:w="1724" w:type="dxa"/>
            <w:tcBorders>
              <w:top w:val="single" w:sz="4" w:space="0" w:color="000000"/>
              <w:left w:val="single" w:sz="6" w:space="0" w:color="000000"/>
              <w:bottom w:val="single" w:sz="4" w:space="0" w:color="000000"/>
              <w:right w:val="single" w:sz="6" w:space="0" w:color="000000"/>
            </w:tcBorders>
          </w:tcPr>
          <w:p w14:paraId="56B0BE9E"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110,000</w:t>
            </w:r>
          </w:p>
        </w:tc>
        <w:tc>
          <w:tcPr>
            <w:tcW w:w="1726" w:type="dxa"/>
            <w:tcBorders>
              <w:top w:val="single" w:sz="4" w:space="0" w:color="000000"/>
              <w:left w:val="single" w:sz="6" w:space="0" w:color="000000"/>
              <w:bottom w:val="single" w:sz="4" w:space="0" w:color="000000"/>
              <w:right w:val="single" w:sz="4" w:space="0" w:color="000000"/>
            </w:tcBorders>
          </w:tcPr>
          <w:p w14:paraId="558D982D"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2,972,472</w:t>
            </w:r>
          </w:p>
        </w:tc>
      </w:tr>
      <w:tr w:rsidR="00F3721F" w:rsidRPr="00F3721F" w14:paraId="462BD597"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8E9DECD"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Physical Health and Social Services</w:t>
            </w:r>
          </w:p>
        </w:tc>
        <w:tc>
          <w:tcPr>
            <w:tcW w:w="360" w:type="dxa"/>
            <w:tcBorders>
              <w:top w:val="single" w:sz="4" w:space="0" w:color="000000"/>
              <w:left w:val="single" w:sz="4" w:space="0" w:color="000000"/>
              <w:bottom w:val="single" w:sz="4" w:space="0" w:color="000000"/>
              <w:right w:val="single" w:sz="6" w:space="0" w:color="000000"/>
            </w:tcBorders>
          </w:tcPr>
          <w:p w14:paraId="3F156365"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19</w:t>
            </w:r>
          </w:p>
        </w:tc>
        <w:tc>
          <w:tcPr>
            <w:tcW w:w="1871" w:type="dxa"/>
            <w:gridSpan w:val="2"/>
            <w:tcBorders>
              <w:top w:val="single" w:sz="4" w:space="0" w:color="000000"/>
              <w:left w:val="single" w:sz="6" w:space="0" w:color="000000"/>
              <w:bottom w:val="single" w:sz="4" w:space="0" w:color="000000"/>
              <w:right w:val="single" w:sz="6" w:space="0" w:color="000000"/>
            </w:tcBorders>
          </w:tcPr>
          <w:p w14:paraId="3292FC86"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623,785</w:t>
            </w:r>
          </w:p>
        </w:tc>
        <w:tc>
          <w:tcPr>
            <w:tcW w:w="1724" w:type="dxa"/>
            <w:tcBorders>
              <w:top w:val="single" w:sz="4" w:space="0" w:color="000000"/>
              <w:left w:val="single" w:sz="6" w:space="0" w:color="000000"/>
              <w:bottom w:val="single" w:sz="4" w:space="0" w:color="000000"/>
              <w:right w:val="single" w:sz="6" w:space="0" w:color="000000"/>
            </w:tcBorders>
          </w:tcPr>
          <w:p w14:paraId="4BEE6A8F"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274,000</w:t>
            </w:r>
          </w:p>
        </w:tc>
        <w:tc>
          <w:tcPr>
            <w:tcW w:w="1726" w:type="dxa"/>
            <w:tcBorders>
              <w:top w:val="single" w:sz="4" w:space="0" w:color="000000"/>
              <w:left w:val="single" w:sz="6" w:space="0" w:color="000000"/>
              <w:bottom w:val="single" w:sz="4" w:space="0" w:color="000000"/>
              <w:right w:val="single" w:sz="4" w:space="0" w:color="000000"/>
            </w:tcBorders>
          </w:tcPr>
          <w:p w14:paraId="147ACD8A"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897,785</w:t>
            </w:r>
          </w:p>
        </w:tc>
      </w:tr>
      <w:tr w:rsidR="00F3721F" w:rsidRPr="00F3721F" w14:paraId="5457D721"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AADCD03"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Mental Health, ID &amp; DD</w:t>
            </w:r>
          </w:p>
        </w:tc>
        <w:tc>
          <w:tcPr>
            <w:tcW w:w="360" w:type="dxa"/>
            <w:tcBorders>
              <w:top w:val="single" w:sz="4" w:space="0" w:color="000000"/>
              <w:left w:val="single" w:sz="4" w:space="0" w:color="000000"/>
              <w:bottom w:val="single" w:sz="4" w:space="0" w:color="000000"/>
              <w:right w:val="single" w:sz="6" w:space="0" w:color="000000"/>
            </w:tcBorders>
          </w:tcPr>
          <w:p w14:paraId="189EA6B0"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20</w:t>
            </w:r>
          </w:p>
        </w:tc>
        <w:tc>
          <w:tcPr>
            <w:tcW w:w="1871" w:type="dxa"/>
            <w:gridSpan w:val="2"/>
            <w:tcBorders>
              <w:top w:val="single" w:sz="4" w:space="0" w:color="000000"/>
              <w:left w:val="single" w:sz="6" w:space="0" w:color="000000"/>
              <w:bottom w:val="single" w:sz="4" w:space="0" w:color="000000"/>
              <w:right w:val="single" w:sz="6" w:space="0" w:color="000000"/>
            </w:tcBorders>
          </w:tcPr>
          <w:p w14:paraId="196D6310"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289,450</w:t>
            </w:r>
          </w:p>
        </w:tc>
        <w:tc>
          <w:tcPr>
            <w:tcW w:w="1724" w:type="dxa"/>
            <w:tcBorders>
              <w:top w:val="single" w:sz="4" w:space="0" w:color="000000"/>
              <w:left w:val="single" w:sz="6" w:space="0" w:color="000000"/>
              <w:bottom w:val="single" w:sz="4" w:space="0" w:color="000000"/>
              <w:right w:val="single" w:sz="6" w:space="0" w:color="000000"/>
            </w:tcBorders>
          </w:tcPr>
          <w:p w14:paraId="147E2E56"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47C464B2"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289,450</w:t>
            </w:r>
          </w:p>
        </w:tc>
      </w:tr>
      <w:tr w:rsidR="00F3721F" w:rsidRPr="00F3721F" w14:paraId="784F67E4"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48E4FE5B"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County Environment &amp; Education</w:t>
            </w:r>
          </w:p>
        </w:tc>
        <w:tc>
          <w:tcPr>
            <w:tcW w:w="360" w:type="dxa"/>
            <w:tcBorders>
              <w:top w:val="single" w:sz="4" w:space="0" w:color="000000"/>
              <w:left w:val="single" w:sz="4" w:space="0" w:color="000000"/>
              <w:bottom w:val="single" w:sz="4" w:space="0" w:color="000000"/>
              <w:right w:val="single" w:sz="6" w:space="0" w:color="000000"/>
            </w:tcBorders>
          </w:tcPr>
          <w:p w14:paraId="13FEBC15"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21</w:t>
            </w:r>
          </w:p>
        </w:tc>
        <w:tc>
          <w:tcPr>
            <w:tcW w:w="1871" w:type="dxa"/>
            <w:gridSpan w:val="2"/>
            <w:tcBorders>
              <w:top w:val="single" w:sz="4" w:space="0" w:color="000000"/>
              <w:left w:val="single" w:sz="6" w:space="0" w:color="000000"/>
              <w:bottom w:val="single" w:sz="4" w:space="0" w:color="000000"/>
              <w:right w:val="single" w:sz="6" w:space="0" w:color="000000"/>
            </w:tcBorders>
          </w:tcPr>
          <w:p w14:paraId="2E822EFF"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521,122</w:t>
            </w:r>
          </w:p>
        </w:tc>
        <w:tc>
          <w:tcPr>
            <w:tcW w:w="1724" w:type="dxa"/>
            <w:tcBorders>
              <w:top w:val="single" w:sz="4" w:space="0" w:color="000000"/>
              <w:left w:val="single" w:sz="6" w:space="0" w:color="000000"/>
              <w:bottom w:val="single" w:sz="4" w:space="0" w:color="000000"/>
              <w:right w:val="single" w:sz="6" w:space="0" w:color="000000"/>
            </w:tcBorders>
          </w:tcPr>
          <w:p w14:paraId="5351BD69"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226,000</w:t>
            </w:r>
          </w:p>
        </w:tc>
        <w:tc>
          <w:tcPr>
            <w:tcW w:w="1726" w:type="dxa"/>
            <w:tcBorders>
              <w:top w:val="single" w:sz="4" w:space="0" w:color="000000"/>
              <w:left w:val="single" w:sz="6" w:space="0" w:color="000000"/>
              <w:bottom w:val="single" w:sz="4" w:space="0" w:color="000000"/>
              <w:right w:val="single" w:sz="4" w:space="0" w:color="000000"/>
            </w:tcBorders>
          </w:tcPr>
          <w:p w14:paraId="01DC37A5"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747,122</w:t>
            </w:r>
          </w:p>
        </w:tc>
      </w:tr>
      <w:tr w:rsidR="00F3721F" w:rsidRPr="00F3721F" w14:paraId="09532FE6"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9518374"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Roads &amp; Transportation</w:t>
            </w:r>
          </w:p>
        </w:tc>
        <w:tc>
          <w:tcPr>
            <w:tcW w:w="360" w:type="dxa"/>
            <w:tcBorders>
              <w:top w:val="single" w:sz="4" w:space="0" w:color="000000"/>
              <w:left w:val="single" w:sz="4" w:space="0" w:color="000000"/>
              <w:bottom w:val="single" w:sz="4" w:space="0" w:color="000000"/>
              <w:right w:val="single" w:sz="6" w:space="0" w:color="000000"/>
            </w:tcBorders>
          </w:tcPr>
          <w:p w14:paraId="672CB9A7"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22</w:t>
            </w:r>
          </w:p>
        </w:tc>
        <w:tc>
          <w:tcPr>
            <w:tcW w:w="1871" w:type="dxa"/>
            <w:gridSpan w:val="2"/>
            <w:tcBorders>
              <w:top w:val="single" w:sz="4" w:space="0" w:color="000000"/>
              <w:left w:val="single" w:sz="6" w:space="0" w:color="000000"/>
              <w:bottom w:val="single" w:sz="4" w:space="0" w:color="000000"/>
              <w:right w:val="single" w:sz="6" w:space="0" w:color="000000"/>
            </w:tcBorders>
          </w:tcPr>
          <w:p w14:paraId="39DB2491"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6,341,726</w:t>
            </w:r>
          </w:p>
        </w:tc>
        <w:tc>
          <w:tcPr>
            <w:tcW w:w="1724" w:type="dxa"/>
            <w:tcBorders>
              <w:top w:val="single" w:sz="4" w:space="0" w:color="000000"/>
              <w:left w:val="single" w:sz="6" w:space="0" w:color="000000"/>
              <w:bottom w:val="single" w:sz="4" w:space="0" w:color="000000"/>
              <w:right w:val="single" w:sz="6" w:space="0" w:color="000000"/>
            </w:tcBorders>
          </w:tcPr>
          <w:p w14:paraId="2716B3E8"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400,000</w:t>
            </w:r>
          </w:p>
        </w:tc>
        <w:tc>
          <w:tcPr>
            <w:tcW w:w="1726" w:type="dxa"/>
            <w:tcBorders>
              <w:top w:val="single" w:sz="4" w:space="0" w:color="000000"/>
              <w:left w:val="single" w:sz="6" w:space="0" w:color="000000"/>
              <w:bottom w:val="single" w:sz="4" w:space="0" w:color="000000"/>
              <w:right w:val="single" w:sz="4" w:space="0" w:color="000000"/>
            </w:tcBorders>
          </w:tcPr>
          <w:p w14:paraId="2D008DF8"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6,741,726</w:t>
            </w:r>
          </w:p>
        </w:tc>
      </w:tr>
      <w:tr w:rsidR="00F3721F" w:rsidRPr="00F3721F" w14:paraId="2A8690B6"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76144FF"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Government Services to Residents</w:t>
            </w:r>
          </w:p>
        </w:tc>
        <w:tc>
          <w:tcPr>
            <w:tcW w:w="360" w:type="dxa"/>
            <w:tcBorders>
              <w:top w:val="single" w:sz="4" w:space="0" w:color="000000"/>
              <w:left w:val="single" w:sz="4" w:space="0" w:color="000000"/>
              <w:bottom w:val="single" w:sz="4" w:space="0" w:color="000000"/>
              <w:right w:val="single" w:sz="6" w:space="0" w:color="000000"/>
            </w:tcBorders>
          </w:tcPr>
          <w:p w14:paraId="49A0DE8D"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23</w:t>
            </w:r>
          </w:p>
        </w:tc>
        <w:tc>
          <w:tcPr>
            <w:tcW w:w="1871" w:type="dxa"/>
            <w:gridSpan w:val="2"/>
            <w:tcBorders>
              <w:top w:val="single" w:sz="4" w:space="0" w:color="000000"/>
              <w:left w:val="single" w:sz="6" w:space="0" w:color="000000"/>
              <w:bottom w:val="single" w:sz="4" w:space="0" w:color="000000"/>
              <w:right w:val="single" w:sz="6" w:space="0" w:color="000000"/>
            </w:tcBorders>
          </w:tcPr>
          <w:p w14:paraId="3B86A0FD"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442,355</w:t>
            </w:r>
          </w:p>
        </w:tc>
        <w:tc>
          <w:tcPr>
            <w:tcW w:w="1724" w:type="dxa"/>
            <w:tcBorders>
              <w:top w:val="single" w:sz="4" w:space="0" w:color="000000"/>
              <w:left w:val="single" w:sz="6" w:space="0" w:color="000000"/>
              <w:bottom w:val="single" w:sz="4" w:space="0" w:color="000000"/>
              <w:right w:val="single" w:sz="6" w:space="0" w:color="000000"/>
            </w:tcBorders>
          </w:tcPr>
          <w:p w14:paraId="36DAD49D"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12,000</w:t>
            </w:r>
          </w:p>
        </w:tc>
        <w:tc>
          <w:tcPr>
            <w:tcW w:w="1726" w:type="dxa"/>
            <w:tcBorders>
              <w:top w:val="single" w:sz="4" w:space="0" w:color="000000"/>
              <w:left w:val="single" w:sz="6" w:space="0" w:color="000000"/>
              <w:bottom w:val="single" w:sz="4" w:space="0" w:color="000000"/>
              <w:right w:val="single" w:sz="4" w:space="0" w:color="000000"/>
            </w:tcBorders>
          </w:tcPr>
          <w:p w14:paraId="041B688D"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454,355</w:t>
            </w:r>
          </w:p>
        </w:tc>
      </w:tr>
      <w:tr w:rsidR="00F3721F" w:rsidRPr="00F3721F" w14:paraId="5250AD03"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076A6565"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pacing w:val="-2"/>
                <w:sz w:val="16"/>
                <w:szCs w:val="16"/>
              </w:rPr>
            </w:pPr>
            <w:r w:rsidRPr="00F3721F">
              <w:rPr>
                <w:rFonts w:ascii="Arial" w:hAnsi="Arial" w:cs="Arial"/>
                <w:color w:val="555555"/>
                <w:spacing w:val="-2"/>
                <w:sz w:val="16"/>
                <w:szCs w:val="16"/>
              </w:rPr>
              <w:t>Administration</w:t>
            </w:r>
          </w:p>
        </w:tc>
        <w:tc>
          <w:tcPr>
            <w:tcW w:w="360" w:type="dxa"/>
            <w:tcBorders>
              <w:top w:val="single" w:sz="4" w:space="0" w:color="000000"/>
              <w:left w:val="single" w:sz="4" w:space="0" w:color="000000"/>
              <w:bottom w:val="single" w:sz="4" w:space="0" w:color="000000"/>
              <w:right w:val="single" w:sz="6" w:space="0" w:color="000000"/>
            </w:tcBorders>
          </w:tcPr>
          <w:p w14:paraId="17C08DEA"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24</w:t>
            </w:r>
          </w:p>
        </w:tc>
        <w:tc>
          <w:tcPr>
            <w:tcW w:w="1871" w:type="dxa"/>
            <w:gridSpan w:val="2"/>
            <w:tcBorders>
              <w:top w:val="single" w:sz="4" w:space="0" w:color="000000"/>
              <w:left w:val="single" w:sz="6" w:space="0" w:color="000000"/>
              <w:bottom w:val="single" w:sz="4" w:space="0" w:color="000000"/>
              <w:right w:val="single" w:sz="6" w:space="0" w:color="000000"/>
            </w:tcBorders>
          </w:tcPr>
          <w:p w14:paraId="511102A7"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1,631,052</w:t>
            </w:r>
          </w:p>
        </w:tc>
        <w:tc>
          <w:tcPr>
            <w:tcW w:w="1724" w:type="dxa"/>
            <w:tcBorders>
              <w:top w:val="single" w:sz="4" w:space="0" w:color="000000"/>
              <w:left w:val="single" w:sz="6" w:space="0" w:color="000000"/>
              <w:bottom w:val="single" w:sz="4" w:space="0" w:color="000000"/>
              <w:right w:val="single" w:sz="6" w:space="0" w:color="000000"/>
            </w:tcBorders>
          </w:tcPr>
          <w:p w14:paraId="149FA6CC"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232,000</w:t>
            </w:r>
          </w:p>
        </w:tc>
        <w:tc>
          <w:tcPr>
            <w:tcW w:w="1726" w:type="dxa"/>
            <w:tcBorders>
              <w:top w:val="single" w:sz="4" w:space="0" w:color="000000"/>
              <w:left w:val="single" w:sz="6" w:space="0" w:color="000000"/>
              <w:bottom w:val="single" w:sz="4" w:space="0" w:color="000000"/>
              <w:right w:val="single" w:sz="4" w:space="0" w:color="000000"/>
            </w:tcBorders>
          </w:tcPr>
          <w:p w14:paraId="4BCEA9B0"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1,863,052</w:t>
            </w:r>
          </w:p>
        </w:tc>
      </w:tr>
      <w:tr w:rsidR="00F3721F" w:rsidRPr="00F3721F" w14:paraId="24CA273B"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C0A3164"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Nonprogram Current</w:t>
            </w:r>
          </w:p>
        </w:tc>
        <w:tc>
          <w:tcPr>
            <w:tcW w:w="360" w:type="dxa"/>
            <w:tcBorders>
              <w:top w:val="single" w:sz="4" w:space="0" w:color="000000"/>
              <w:left w:val="single" w:sz="4" w:space="0" w:color="000000"/>
              <w:bottom w:val="single" w:sz="4" w:space="0" w:color="000000"/>
              <w:right w:val="single" w:sz="6" w:space="0" w:color="000000"/>
            </w:tcBorders>
          </w:tcPr>
          <w:p w14:paraId="2E15B959"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25</w:t>
            </w:r>
          </w:p>
        </w:tc>
        <w:tc>
          <w:tcPr>
            <w:tcW w:w="1871" w:type="dxa"/>
            <w:gridSpan w:val="2"/>
            <w:tcBorders>
              <w:top w:val="single" w:sz="4" w:space="0" w:color="000000"/>
              <w:left w:val="single" w:sz="6" w:space="0" w:color="000000"/>
              <w:bottom w:val="single" w:sz="4" w:space="0" w:color="000000"/>
              <w:right w:val="single" w:sz="6" w:space="0" w:color="000000"/>
            </w:tcBorders>
          </w:tcPr>
          <w:p w14:paraId="12745417"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pacing w:val="-2"/>
                <w:sz w:val="16"/>
                <w:szCs w:val="16"/>
              </w:rPr>
            </w:pPr>
            <w:r w:rsidRPr="00F3721F">
              <w:rPr>
                <w:rFonts w:ascii="Arial" w:hAnsi="Arial" w:cs="Arial"/>
                <w:color w:val="555555"/>
                <w:spacing w:val="-2"/>
                <w:sz w:val="16"/>
                <w:szCs w:val="16"/>
              </w:rPr>
              <w:t>12,000</w:t>
            </w:r>
          </w:p>
        </w:tc>
        <w:tc>
          <w:tcPr>
            <w:tcW w:w="1724" w:type="dxa"/>
            <w:tcBorders>
              <w:top w:val="single" w:sz="4" w:space="0" w:color="000000"/>
              <w:left w:val="single" w:sz="6" w:space="0" w:color="000000"/>
              <w:bottom w:val="single" w:sz="4" w:space="0" w:color="000000"/>
              <w:right w:val="single" w:sz="6" w:space="0" w:color="000000"/>
            </w:tcBorders>
          </w:tcPr>
          <w:p w14:paraId="13CAB825"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1,800,000</w:t>
            </w:r>
          </w:p>
        </w:tc>
        <w:tc>
          <w:tcPr>
            <w:tcW w:w="1726" w:type="dxa"/>
            <w:tcBorders>
              <w:top w:val="single" w:sz="4" w:space="0" w:color="000000"/>
              <w:left w:val="single" w:sz="6" w:space="0" w:color="000000"/>
              <w:bottom w:val="single" w:sz="4" w:space="0" w:color="000000"/>
              <w:right w:val="single" w:sz="4" w:space="0" w:color="000000"/>
            </w:tcBorders>
          </w:tcPr>
          <w:p w14:paraId="63072959"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1,812,000</w:t>
            </w:r>
          </w:p>
        </w:tc>
      </w:tr>
      <w:tr w:rsidR="00F3721F" w:rsidRPr="00F3721F" w14:paraId="69C05F2B"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A4FCB7C"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Debt Service</w:t>
            </w:r>
          </w:p>
        </w:tc>
        <w:tc>
          <w:tcPr>
            <w:tcW w:w="360" w:type="dxa"/>
            <w:tcBorders>
              <w:top w:val="single" w:sz="4" w:space="0" w:color="000000"/>
              <w:left w:val="single" w:sz="4" w:space="0" w:color="000000"/>
              <w:bottom w:val="single" w:sz="4" w:space="0" w:color="000000"/>
              <w:right w:val="single" w:sz="6" w:space="0" w:color="000000"/>
            </w:tcBorders>
          </w:tcPr>
          <w:p w14:paraId="623E5812"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26</w:t>
            </w:r>
          </w:p>
        </w:tc>
        <w:tc>
          <w:tcPr>
            <w:tcW w:w="1871" w:type="dxa"/>
            <w:gridSpan w:val="2"/>
            <w:tcBorders>
              <w:top w:val="single" w:sz="4" w:space="0" w:color="000000"/>
              <w:left w:val="single" w:sz="6" w:space="0" w:color="000000"/>
              <w:bottom w:val="single" w:sz="4" w:space="0" w:color="000000"/>
              <w:right w:val="single" w:sz="6" w:space="0" w:color="000000"/>
            </w:tcBorders>
          </w:tcPr>
          <w:p w14:paraId="0CC5867B"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112,000</w:t>
            </w:r>
          </w:p>
        </w:tc>
        <w:tc>
          <w:tcPr>
            <w:tcW w:w="1724" w:type="dxa"/>
            <w:tcBorders>
              <w:top w:val="single" w:sz="4" w:space="0" w:color="000000"/>
              <w:left w:val="single" w:sz="6" w:space="0" w:color="000000"/>
              <w:bottom w:val="single" w:sz="4" w:space="0" w:color="000000"/>
              <w:right w:val="single" w:sz="6" w:space="0" w:color="000000"/>
            </w:tcBorders>
          </w:tcPr>
          <w:p w14:paraId="10C4CB4B"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68B7AEF8"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112,000</w:t>
            </w:r>
          </w:p>
        </w:tc>
      </w:tr>
      <w:tr w:rsidR="00F3721F" w:rsidRPr="00F3721F" w14:paraId="2F1EED5A"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40FF739"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Capital Projects</w:t>
            </w:r>
          </w:p>
        </w:tc>
        <w:tc>
          <w:tcPr>
            <w:tcW w:w="360" w:type="dxa"/>
            <w:tcBorders>
              <w:top w:val="single" w:sz="4" w:space="0" w:color="000000"/>
              <w:left w:val="single" w:sz="4" w:space="0" w:color="000000"/>
              <w:bottom w:val="single" w:sz="4" w:space="0" w:color="000000"/>
              <w:right w:val="single" w:sz="6" w:space="0" w:color="000000"/>
            </w:tcBorders>
          </w:tcPr>
          <w:p w14:paraId="438C1030"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27</w:t>
            </w:r>
          </w:p>
        </w:tc>
        <w:tc>
          <w:tcPr>
            <w:tcW w:w="1871" w:type="dxa"/>
            <w:gridSpan w:val="2"/>
            <w:tcBorders>
              <w:top w:val="single" w:sz="4" w:space="0" w:color="000000"/>
              <w:left w:val="single" w:sz="6" w:space="0" w:color="000000"/>
              <w:bottom w:val="single" w:sz="4" w:space="0" w:color="000000"/>
              <w:right w:val="single" w:sz="6" w:space="0" w:color="000000"/>
            </w:tcBorders>
          </w:tcPr>
          <w:p w14:paraId="6F55CA0A" w14:textId="77777777" w:rsidR="00F3721F" w:rsidRPr="00F3721F" w:rsidRDefault="00F3721F" w:rsidP="00F3721F">
            <w:pPr>
              <w:kinsoku w:val="0"/>
              <w:overflowPunct w:val="0"/>
              <w:autoSpaceDE w:val="0"/>
              <w:autoSpaceDN w:val="0"/>
              <w:adjustRightInd w:val="0"/>
              <w:spacing w:before="40" w:line="170" w:lineRule="exact"/>
              <w:ind w:left="1190"/>
              <w:rPr>
                <w:rFonts w:ascii="Arial" w:hAnsi="Arial" w:cs="Arial"/>
                <w:color w:val="555555"/>
                <w:spacing w:val="-2"/>
                <w:sz w:val="16"/>
                <w:szCs w:val="16"/>
              </w:rPr>
            </w:pPr>
            <w:r w:rsidRPr="00F3721F">
              <w:rPr>
                <w:rFonts w:ascii="Arial" w:hAnsi="Arial" w:cs="Arial"/>
                <w:color w:val="555555"/>
                <w:spacing w:val="-2"/>
                <w:sz w:val="16"/>
                <w:szCs w:val="16"/>
              </w:rPr>
              <w:t>947,900</w:t>
            </w:r>
          </w:p>
        </w:tc>
        <w:tc>
          <w:tcPr>
            <w:tcW w:w="1724" w:type="dxa"/>
            <w:tcBorders>
              <w:top w:val="single" w:sz="4" w:space="0" w:color="000000"/>
              <w:left w:val="single" w:sz="6" w:space="0" w:color="000000"/>
              <w:bottom w:val="single" w:sz="4" w:space="0" w:color="000000"/>
              <w:right w:val="single" w:sz="6" w:space="0" w:color="000000"/>
            </w:tcBorders>
          </w:tcPr>
          <w:p w14:paraId="4934E236"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2,550,000</w:t>
            </w:r>
          </w:p>
        </w:tc>
        <w:tc>
          <w:tcPr>
            <w:tcW w:w="1726" w:type="dxa"/>
            <w:tcBorders>
              <w:top w:val="single" w:sz="4" w:space="0" w:color="000000"/>
              <w:left w:val="single" w:sz="6" w:space="0" w:color="000000"/>
              <w:bottom w:val="single" w:sz="4" w:space="0" w:color="000000"/>
              <w:right w:val="single" w:sz="4" w:space="0" w:color="000000"/>
            </w:tcBorders>
          </w:tcPr>
          <w:p w14:paraId="0CD6FFC5"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3,497,900</w:t>
            </w:r>
          </w:p>
        </w:tc>
      </w:tr>
      <w:tr w:rsidR="00F3721F" w:rsidRPr="00F3721F" w14:paraId="0182514D"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08465CB"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Subtotal Expenditures</w:t>
            </w:r>
          </w:p>
        </w:tc>
        <w:tc>
          <w:tcPr>
            <w:tcW w:w="360" w:type="dxa"/>
            <w:tcBorders>
              <w:top w:val="single" w:sz="4" w:space="0" w:color="000000"/>
              <w:left w:val="single" w:sz="4" w:space="0" w:color="000000"/>
              <w:bottom w:val="single" w:sz="4" w:space="0" w:color="000000"/>
              <w:right w:val="single" w:sz="6" w:space="0" w:color="000000"/>
            </w:tcBorders>
          </w:tcPr>
          <w:p w14:paraId="0241FD42"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28</w:t>
            </w:r>
          </w:p>
        </w:tc>
        <w:tc>
          <w:tcPr>
            <w:tcW w:w="1871" w:type="dxa"/>
            <w:gridSpan w:val="2"/>
            <w:tcBorders>
              <w:top w:val="single" w:sz="4" w:space="0" w:color="000000"/>
              <w:left w:val="single" w:sz="6" w:space="0" w:color="000000"/>
              <w:bottom w:val="single" w:sz="4" w:space="0" w:color="000000"/>
              <w:right w:val="single" w:sz="6" w:space="0" w:color="000000"/>
            </w:tcBorders>
          </w:tcPr>
          <w:p w14:paraId="389D7EA8" w14:textId="77777777" w:rsidR="00F3721F" w:rsidRPr="00F3721F" w:rsidRDefault="00F3721F" w:rsidP="00F3721F">
            <w:pPr>
              <w:kinsoku w:val="0"/>
              <w:overflowPunct w:val="0"/>
              <w:autoSpaceDE w:val="0"/>
              <w:autoSpaceDN w:val="0"/>
              <w:adjustRightInd w:val="0"/>
              <w:spacing w:before="40" w:line="170" w:lineRule="exact"/>
              <w:ind w:left="968"/>
              <w:rPr>
                <w:rFonts w:ascii="Arial" w:hAnsi="Arial" w:cs="Arial"/>
                <w:color w:val="555555"/>
                <w:spacing w:val="-2"/>
                <w:sz w:val="16"/>
                <w:szCs w:val="16"/>
              </w:rPr>
            </w:pPr>
            <w:r w:rsidRPr="00F3721F">
              <w:rPr>
                <w:rFonts w:ascii="Arial" w:hAnsi="Arial" w:cs="Arial"/>
                <w:color w:val="555555"/>
                <w:spacing w:val="-2"/>
                <w:sz w:val="16"/>
                <w:szCs w:val="16"/>
              </w:rPr>
              <w:t>13,783,862</w:t>
            </w:r>
          </w:p>
        </w:tc>
        <w:tc>
          <w:tcPr>
            <w:tcW w:w="1724" w:type="dxa"/>
            <w:tcBorders>
              <w:top w:val="single" w:sz="4" w:space="0" w:color="000000"/>
              <w:left w:val="single" w:sz="6" w:space="0" w:color="000000"/>
              <w:bottom w:val="single" w:sz="4" w:space="0" w:color="000000"/>
              <w:right w:val="single" w:sz="6" w:space="0" w:color="000000"/>
            </w:tcBorders>
          </w:tcPr>
          <w:p w14:paraId="0D10B6EC"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5,604,000</w:t>
            </w:r>
          </w:p>
        </w:tc>
        <w:tc>
          <w:tcPr>
            <w:tcW w:w="1726" w:type="dxa"/>
            <w:tcBorders>
              <w:top w:val="single" w:sz="4" w:space="0" w:color="000000"/>
              <w:left w:val="single" w:sz="6" w:space="0" w:color="000000"/>
              <w:bottom w:val="single" w:sz="4" w:space="0" w:color="000000"/>
              <w:right w:val="single" w:sz="4" w:space="0" w:color="000000"/>
            </w:tcBorders>
          </w:tcPr>
          <w:p w14:paraId="55463594"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19,387,862</w:t>
            </w:r>
          </w:p>
        </w:tc>
      </w:tr>
      <w:tr w:rsidR="00F3721F" w:rsidRPr="00F3721F" w14:paraId="2DACB0BB"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F75A4FA"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Other Financing Uses:</w:t>
            </w:r>
          </w:p>
        </w:tc>
        <w:tc>
          <w:tcPr>
            <w:tcW w:w="360" w:type="dxa"/>
            <w:tcBorders>
              <w:top w:val="single" w:sz="4" w:space="0" w:color="000000"/>
              <w:left w:val="single" w:sz="4" w:space="0" w:color="000000"/>
              <w:bottom w:val="single" w:sz="4" w:space="0" w:color="000000"/>
              <w:right w:val="single" w:sz="6" w:space="0" w:color="000000"/>
            </w:tcBorders>
          </w:tcPr>
          <w:p w14:paraId="5F46F8E4" w14:textId="77777777" w:rsidR="00F3721F" w:rsidRPr="00F3721F" w:rsidRDefault="00F3721F" w:rsidP="00F3721F">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40C721C3" w14:textId="77777777" w:rsidR="00F3721F" w:rsidRPr="00F3721F" w:rsidRDefault="00F3721F" w:rsidP="00F3721F">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32671500" w14:textId="77777777" w:rsidR="00F3721F" w:rsidRPr="00F3721F" w:rsidRDefault="00F3721F" w:rsidP="00F3721F">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379D6EB4" w14:textId="77777777" w:rsidR="00F3721F" w:rsidRPr="00F3721F" w:rsidRDefault="00F3721F" w:rsidP="00F3721F">
            <w:pPr>
              <w:kinsoku w:val="0"/>
              <w:overflowPunct w:val="0"/>
              <w:autoSpaceDE w:val="0"/>
              <w:autoSpaceDN w:val="0"/>
              <w:adjustRightInd w:val="0"/>
              <w:rPr>
                <w:sz w:val="16"/>
                <w:szCs w:val="16"/>
              </w:rPr>
            </w:pPr>
          </w:p>
        </w:tc>
      </w:tr>
      <w:tr w:rsidR="00F3721F" w:rsidRPr="00F3721F" w14:paraId="5D582C80"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504B865" w14:textId="6DCBCC1C"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 xml:space="preserve">Operating </w:t>
            </w:r>
            <w:r w:rsidR="00E363F2" w:rsidRPr="00F3721F">
              <w:rPr>
                <w:rFonts w:ascii="Arial" w:hAnsi="Arial" w:cs="Arial"/>
                <w:color w:val="555555"/>
                <w:sz w:val="16"/>
                <w:szCs w:val="16"/>
              </w:rPr>
              <w:t>Transfers</w:t>
            </w:r>
            <w:r w:rsidRPr="00F3721F">
              <w:rPr>
                <w:rFonts w:ascii="Arial" w:hAnsi="Arial" w:cs="Arial"/>
                <w:color w:val="555555"/>
                <w:sz w:val="16"/>
                <w:szCs w:val="16"/>
              </w:rPr>
              <w:t xml:space="preserve"> Out</w:t>
            </w:r>
          </w:p>
        </w:tc>
        <w:tc>
          <w:tcPr>
            <w:tcW w:w="360" w:type="dxa"/>
            <w:tcBorders>
              <w:top w:val="single" w:sz="4" w:space="0" w:color="000000"/>
              <w:left w:val="single" w:sz="4" w:space="0" w:color="000000"/>
              <w:bottom w:val="single" w:sz="4" w:space="0" w:color="000000"/>
              <w:right w:val="single" w:sz="6" w:space="0" w:color="000000"/>
            </w:tcBorders>
          </w:tcPr>
          <w:p w14:paraId="3122D8F4"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29</w:t>
            </w:r>
          </w:p>
        </w:tc>
        <w:tc>
          <w:tcPr>
            <w:tcW w:w="1871" w:type="dxa"/>
            <w:gridSpan w:val="2"/>
            <w:tcBorders>
              <w:top w:val="single" w:sz="4" w:space="0" w:color="000000"/>
              <w:left w:val="single" w:sz="6" w:space="0" w:color="000000"/>
              <w:bottom w:val="single" w:sz="4" w:space="0" w:color="000000"/>
              <w:right w:val="single" w:sz="6" w:space="0" w:color="000000"/>
            </w:tcBorders>
          </w:tcPr>
          <w:p w14:paraId="20E9CF73"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4,000,857</w:t>
            </w:r>
          </w:p>
        </w:tc>
        <w:tc>
          <w:tcPr>
            <w:tcW w:w="1724" w:type="dxa"/>
            <w:tcBorders>
              <w:top w:val="single" w:sz="4" w:space="0" w:color="000000"/>
              <w:left w:val="single" w:sz="6" w:space="0" w:color="000000"/>
              <w:bottom w:val="single" w:sz="4" w:space="0" w:color="000000"/>
              <w:right w:val="single" w:sz="6" w:space="0" w:color="000000"/>
            </w:tcBorders>
          </w:tcPr>
          <w:p w14:paraId="44C83B34"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720,000</w:t>
            </w:r>
          </w:p>
        </w:tc>
        <w:tc>
          <w:tcPr>
            <w:tcW w:w="1726" w:type="dxa"/>
            <w:tcBorders>
              <w:top w:val="single" w:sz="4" w:space="0" w:color="000000"/>
              <w:left w:val="single" w:sz="6" w:space="0" w:color="000000"/>
              <w:bottom w:val="single" w:sz="4" w:space="0" w:color="000000"/>
              <w:right w:val="single" w:sz="4" w:space="0" w:color="000000"/>
            </w:tcBorders>
          </w:tcPr>
          <w:p w14:paraId="50941E38"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4,720,857</w:t>
            </w:r>
          </w:p>
        </w:tc>
      </w:tr>
      <w:tr w:rsidR="00F3721F" w:rsidRPr="00F3721F" w14:paraId="73885BBD"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AB00265"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Refunded Debt/Payments to Escrow</w:t>
            </w:r>
          </w:p>
        </w:tc>
        <w:tc>
          <w:tcPr>
            <w:tcW w:w="360" w:type="dxa"/>
            <w:tcBorders>
              <w:top w:val="single" w:sz="4" w:space="0" w:color="000000"/>
              <w:left w:val="single" w:sz="4" w:space="0" w:color="000000"/>
              <w:bottom w:val="single" w:sz="4" w:space="0" w:color="000000"/>
              <w:right w:val="single" w:sz="6" w:space="0" w:color="000000"/>
            </w:tcBorders>
          </w:tcPr>
          <w:p w14:paraId="6D5892A3"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30</w:t>
            </w:r>
          </w:p>
        </w:tc>
        <w:tc>
          <w:tcPr>
            <w:tcW w:w="1871" w:type="dxa"/>
            <w:gridSpan w:val="2"/>
            <w:tcBorders>
              <w:top w:val="single" w:sz="4" w:space="0" w:color="000000"/>
              <w:left w:val="single" w:sz="6" w:space="0" w:color="000000"/>
              <w:bottom w:val="single" w:sz="4" w:space="0" w:color="000000"/>
              <w:right w:val="single" w:sz="6" w:space="0" w:color="000000"/>
            </w:tcBorders>
          </w:tcPr>
          <w:p w14:paraId="79FE6F06"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30F6241B"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6DD3DB13"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25D28674"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1345AF8"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Total Expenditures &amp; Other Uses</w:t>
            </w:r>
          </w:p>
        </w:tc>
        <w:tc>
          <w:tcPr>
            <w:tcW w:w="360" w:type="dxa"/>
            <w:tcBorders>
              <w:top w:val="single" w:sz="4" w:space="0" w:color="000000"/>
              <w:left w:val="single" w:sz="4" w:space="0" w:color="000000"/>
              <w:bottom w:val="single" w:sz="4" w:space="0" w:color="000000"/>
              <w:right w:val="single" w:sz="6" w:space="0" w:color="000000"/>
            </w:tcBorders>
          </w:tcPr>
          <w:p w14:paraId="6092B8EE"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31</w:t>
            </w:r>
          </w:p>
        </w:tc>
        <w:tc>
          <w:tcPr>
            <w:tcW w:w="1871" w:type="dxa"/>
            <w:gridSpan w:val="2"/>
            <w:tcBorders>
              <w:top w:val="single" w:sz="4" w:space="0" w:color="000000"/>
              <w:left w:val="single" w:sz="6" w:space="0" w:color="000000"/>
              <w:bottom w:val="single" w:sz="4" w:space="0" w:color="000000"/>
              <w:right w:val="single" w:sz="6" w:space="0" w:color="000000"/>
            </w:tcBorders>
          </w:tcPr>
          <w:p w14:paraId="77CD5E52" w14:textId="77777777" w:rsidR="00F3721F" w:rsidRPr="00F3721F" w:rsidRDefault="00F3721F" w:rsidP="00F3721F">
            <w:pPr>
              <w:kinsoku w:val="0"/>
              <w:overflowPunct w:val="0"/>
              <w:autoSpaceDE w:val="0"/>
              <w:autoSpaceDN w:val="0"/>
              <w:adjustRightInd w:val="0"/>
              <w:spacing w:before="40" w:line="170" w:lineRule="exact"/>
              <w:ind w:left="968"/>
              <w:rPr>
                <w:rFonts w:ascii="Arial" w:hAnsi="Arial" w:cs="Arial"/>
                <w:color w:val="555555"/>
                <w:spacing w:val="-2"/>
                <w:sz w:val="16"/>
                <w:szCs w:val="16"/>
              </w:rPr>
            </w:pPr>
            <w:r w:rsidRPr="00F3721F">
              <w:rPr>
                <w:rFonts w:ascii="Arial" w:hAnsi="Arial" w:cs="Arial"/>
                <w:color w:val="555555"/>
                <w:spacing w:val="-2"/>
                <w:sz w:val="16"/>
                <w:szCs w:val="16"/>
              </w:rPr>
              <w:t>17,784,719</w:t>
            </w:r>
          </w:p>
        </w:tc>
        <w:tc>
          <w:tcPr>
            <w:tcW w:w="1724" w:type="dxa"/>
            <w:tcBorders>
              <w:top w:val="single" w:sz="4" w:space="0" w:color="000000"/>
              <w:left w:val="single" w:sz="6" w:space="0" w:color="000000"/>
              <w:bottom w:val="single" w:sz="4" w:space="0" w:color="000000"/>
              <w:right w:val="single" w:sz="6" w:space="0" w:color="000000"/>
            </w:tcBorders>
          </w:tcPr>
          <w:p w14:paraId="1CA86428"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6,324,000</w:t>
            </w:r>
          </w:p>
        </w:tc>
        <w:tc>
          <w:tcPr>
            <w:tcW w:w="1726" w:type="dxa"/>
            <w:tcBorders>
              <w:top w:val="single" w:sz="4" w:space="0" w:color="000000"/>
              <w:left w:val="single" w:sz="6" w:space="0" w:color="000000"/>
              <w:bottom w:val="single" w:sz="4" w:space="0" w:color="000000"/>
              <w:right w:val="single" w:sz="4" w:space="0" w:color="000000"/>
            </w:tcBorders>
          </w:tcPr>
          <w:p w14:paraId="03170975"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24,108,719</w:t>
            </w:r>
          </w:p>
        </w:tc>
      </w:tr>
      <w:tr w:rsidR="00F3721F" w:rsidRPr="00F3721F" w14:paraId="7861A276" w14:textId="77777777" w:rsidTr="00E363F2">
        <w:trPr>
          <w:trHeight w:val="425"/>
        </w:trPr>
        <w:tc>
          <w:tcPr>
            <w:tcW w:w="5010" w:type="dxa"/>
            <w:gridSpan w:val="2"/>
            <w:tcBorders>
              <w:top w:val="single" w:sz="4" w:space="0" w:color="000000"/>
              <w:left w:val="single" w:sz="4" w:space="0" w:color="000000"/>
              <w:bottom w:val="single" w:sz="4" w:space="0" w:color="000000"/>
              <w:right w:val="single" w:sz="4" w:space="0" w:color="000000"/>
            </w:tcBorders>
          </w:tcPr>
          <w:p w14:paraId="187CC56B" w14:textId="77777777" w:rsidR="00F3721F" w:rsidRPr="00F3721F" w:rsidRDefault="00F3721F" w:rsidP="00F3721F">
            <w:pPr>
              <w:kinsoku w:val="0"/>
              <w:overflowPunct w:val="0"/>
              <w:autoSpaceDE w:val="0"/>
              <w:autoSpaceDN w:val="0"/>
              <w:adjustRightInd w:val="0"/>
              <w:spacing w:before="50" w:line="160" w:lineRule="exact"/>
              <w:ind w:left="40" w:right="2217"/>
              <w:rPr>
                <w:rFonts w:ascii="Arial" w:hAnsi="Arial" w:cs="Arial"/>
                <w:b/>
                <w:bCs/>
                <w:color w:val="555555"/>
                <w:sz w:val="16"/>
                <w:szCs w:val="16"/>
              </w:rPr>
            </w:pPr>
            <w:r w:rsidRPr="00F3721F">
              <w:rPr>
                <w:rFonts w:ascii="Arial" w:hAnsi="Arial" w:cs="Arial"/>
                <w:b/>
                <w:bCs/>
                <w:color w:val="555555"/>
                <w:sz w:val="16"/>
                <w:szCs w:val="16"/>
              </w:rPr>
              <w:t>Excess of Revenues &amp; Other Sources over</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(under)</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Expenditures</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&amp;</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Other</w:t>
            </w:r>
            <w:r w:rsidRPr="00F3721F">
              <w:rPr>
                <w:rFonts w:ascii="Arial" w:hAnsi="Arial" w:cs="Arial"/>
                <w:b/>
                <w:bCs/>
                <w:color w:val="555555"/>
                <w:spacing w:val="-8"/>
                <w:sz w:val="16"/>
                <w:szCs w:val="16"/>
              </w:rPr>
              <w:t xml:space="preserve"> </w:t>
            </w:r>
            <w:r w:rsidRPr="00F3721F">
              <w:rPr>
                <w:rFonts w:ascii="Arial" w:hAnsi="Arial" w:cs="Arial"/>
                <w:b/>
                <w:bCs/>
                <w:color w:val="555555"/>
                <w:sz w:val="16"/>
                <w:szCs w:val="16"/>
              </w:rPr>
              <w:t>Uses</w:t>
            </w:r>
          </w:p>
        </w:tc>
        <w:tc>
          <w:tcPr>
            <w:tcW w:w="360" w:type="dxa"/>
            <w:tcBorders>
              <w:top w:val="single" w:sz="4" w:space="0" w:color="000000"/>
              <w:left w:val="single" w:sz="4" w:space="0" w:color="000000"/>
              <w:bottom w:val="single" w:sz="4" w:space="0" w:color="000000"/>
              <w:right w:val="single" w:sz="6" w:space="0" w:color="000000"/>
            </w:tcBorders>
          </w:tcPr>
          <w:p w14:paraId="05AE69F9" w14:textId="77777777" w:rsidR="00F3721F" w:rsidRPr="00F3721F" w:rsidRDefault="00F3721F" w:rsidP="00F3721F">
            <w:pPr>
              <w:kinsoku w:val="0"/>
              <w:overflowPunct w:val="0"/>
              <w:autoSpaceDE w:val="0"/>
              <w:autoSpaceDN w:val="0"/>
              <w:adjustRightInd w:val="0"/>
              <w:spacing w:before="120"/>
              <w:ind w:right="27"/>
              <w:jc w:val="right"/>
              <w:rPr>
                <w:rFonts w:ascii="Arial" w:hAnsi="Arial" w:cs="Arial"/>
                <w:color w:val="555555"/>
                <w:spacing w:val="-6"/>
                <w:sz w:val="16"/>
                <w:szCs w:val="16"/>
              </w:rPr>
            </w:pPr>
            <w:r w:rsidRPr="00F3721F">
              <w:rPr>
                <w:rFonts w:ascii="Arial" w:hAnsi="Arial" w:cs="Arial"/>
                <w:color w:val="555555"/>
                <w:spacing w:val="-6"/>
                <w:sz w:val="16"/>
                <w:szCs w:val="16"/>
              </w:rPr>
              <w:t>32</w:t>
            </w:r>
          </w:p>
        </w:tc>
        <w:tc>
          <w:tcPr>
            <w:tcW w:w="1871" w:type="dxa"/>
            <w:gridSpan w:val="2"/>
            <w:tcBorders>
              <w:top w:val="single" w:sz="4" w:space="0" w:color="000000"/>
              <w:left w:val="single" w:sz="6" w:space="0" w:color="000000"/>
              <w:bottom w:val="single" w:sz="4" w:space="0" w:color="000000"/>
              <w:right w:val="single" w:sz="6" w:space="0" w:color="000000"/>
            </w:tcBorders>
          </w:tcPr>
          <w:p w14:paraId="0F242F9B" w14:textId="77777777" w:rsidR="00F3721F" w:rsidRPr="00F3721F" w:rsidRDefault="00F3721F" w:rsidP="00F3721F">
            <w:pPr>
              <w:kinsoku w:val="0"/>
              <w:overflowPunct w:val="0"/>
              <w:autoSpaceDE w:val="0"/>
              <w:autoSpaceDN w:val="0"/>
              <w:adjustRightInd w:val="0"/>
              <w:spacing w:before="120"/>
              <w:ind w:left="1003"/>
              <w:rPr>
                <w:rFonts w:ascii="Arial" w:hAnsi="Arial" w:cs="Arial"/>
                <w:color w:val="555555"/>
                <w:spacing w:val="-2"/>
                <w:sz w:val="16"/>
                <w:szCs w:val="16"/>
              </w:rPr>
            </w:pPr>
            <w:r w:rsidRPr="00F3721F">
              <w:rPr>
                <w:rFonts w:ascii="Arial" w:hAnsi="Arial" w:cs="Arial"/>
                <w:color w:val="555555"/>
                <w:spacing w:val="-2"/>
                <w:sz w:val="16"/>
                <w:szCs w:val="16"/>
              </w:rPr>
              <w:t>-1,149,227</w:t>
            </w:r>
          </w:p>
        </w:tc>
        <w:tc>
          <w:tcPr>
            <w:tcW w:w="1724" w:type="dxa"/>
            <w:tcBorders>
              <w:top w:val="single" w:sz="4" w:space="0" w:color="000000"/>
              <w:left w:val="single" w:sz="6" w:space="0" w:color="000000"/>
              <w:bottom w:val="single" w:sz="4" w:space="0" w:color="000000"/>
              <w:right w:val="single" w:sz="6" w:space="0" w:color="000000"/>
            </w:tcBorders>
          </w:tcPr>
          <w:p w14:paraId="7A42FEFC" w14:textId="77777777" w:rsidR="00F3721F" w:rsidRPr="00F3721F" w:rsidRDefault="00F3721F" w:rsidP="00F3721F">
            <w:pPr>
              <w:kinsoku w:val="0"/>
              <w:overflowPunct w:val="0"/>
              <w:autoSpaceDE w:val="0"/>
              <w:autoSpaceDN w:val="0"/>
              <w:adjustRightInd w:val="0"/>
              <w:spacing w:before="120"/>
              <w:ind w:right="30"/>
              <w:jc w:val="right"/>
              <w:rPr>
                <w:rFonts w:ascii="Arial" w:hAnsi="Arial" w:cs="Arial"/>
                <w:color w:val="555555"/>
                <w:spacing w:val="-2"/>
                <w:sz w:val="16"/>
                <w:szCs w:val="16"/>
              </w:rPr>
            </w:pPr>
            <w:r w:rsidRPr="00F3721F">
              <w:rPr>
                <w:rFonts w:ascii="Arial" w:hAnsi="Arial" w:cs="Arial"/>
                <w:color w:val="555555"/>
                <w:spacing w:val="-2"/>
                <w:sz w:val="16"/>
                <w:szCs w:val="16"/>
              </w:rPr>
              <w:t>-2,171,730</w:t>
            </w:r>
          </w:p>
        </w:tc>
        <w:tc>
          <w:tcPr>
            <w:tcW w:w="1726" w:type="dxa"/>
            <w:tcBorders>
              <w:top w:val="single" w:sz="4" w:space="0" w:color="000000"/>
              <w:left w:val="single" w:sz="6" w:space="0" w:color="000000"/>
              <w:bottom w:val="single" w:sz="4" w:space="0" w:color="000000"/>
              <w:right w:val="single" w:sz="4" w:space="0" w:color="000000"/>
            </w:tcBorders>
          </w:tcPr>
          <w:p w14:paraId="773CF3CB" w14:textId="77777777" w:rsidR="00F3721F" w:rsidRPr="00F3721F" w:rsidRDefault="00F3721F" w:rsidP="00F3721F">
            <w:pPr>
              <w:kinsoku w:val="0"/>
              <w:overflowPunct w:val="0"/>
              <w:autoSpaceDE w:val="0"/>
              <w:autoSpaceDN w:val="0"/>
              <w:adjustRightInd w:val="0"/>
              <w:spacing w:before="120"/>
              <w:ind w:right="31"/>
              <w:jc w:val="right"/>
              <w:rPr>
                <w:rFonts w:ascii="Arial" w:hAnsi="Arial" w:cs="Arial"/>
                <w:color w:val="555555"/>
                <w:spacing w:val="-2"/>
                <w:sz w:val="16"/>
                <w:szCs w:val="16"/>
              </w:rPr>
            </w:pPr>
            <w:r w:rsidRPr="00F3721F">
              <w:rPr>
                <w:rFonts w:ascii="Arial" w:hAnsi="Arial" w:cs="Arial"/>
                <w:color w:val="555555"/>
                <w:spacing w:val="-2"/>
                <w:sz w:val="16"/>
                <w:szCs w:val="16"/>
              </w:rPr>
              <w:t>-3,320,957</w:t>
            </w:r>
          </w:p>
        </w:tc>
      </w:tr>
      <w:tr w:rsidR="00F3721F" w:rsidRPr="00F3721F" w14:paraId="50C39DEC"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4A2827A"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Beginning Fund Balance - July 1, 2021</w:t>
            </w:r>
          </w:p>
        </w:tc>
        <w:tc>
          <w:tcPr>
            <w:tcW w:w="360" w:type="dxa"/>
            <w:tcBorders>
              <w:top w:val="single" w:sz="4" w:space="0" w:color="000000"/>
              <w:left w:val="single" w:sz="4" w:space="0" w:color="000000"/>
              <w:bottom w:val="single" w:sz="4" w:space="0" w:color="000000"/>
              <w:right w:val="single" w:sz="6" w:space="0" w:color="000000"/>
            </w:tcBorders>
          </w:tcPr>
          <w:p w14:paraId="797454AA"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33</w:t>
            </w:r>
          </w:p>
        </w:tc>
        <w:tc>
          <w:tcPr>
            <w:tcW w:w="1871" w:type="dxa"/>
            <w:gridSpan w:val="2"/>
            <w:tcBorders>
              <w:top w:val="single" w:sz="4" w:space="0" w:color="000000"/>
              <w:left w:val="single" w:sz="6" w:space="0" w:color="000000"/>
              <w:bottom w:val="single" w:sz="4" w:space="0" w:color="000000"/>
              <w:right w:val="single" w:sz="6" w:space="0" w:color="000000"/>
            </w:tcBorders>
          </w:tcPr>
          <w:p w14:paraId="7EE0EF7F"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3,997,043</w:t>
            </w:r>
          </w:p>
        </w:tc>
        <w:tc>
          <w:tcPr>
            <w:tcW w:w="1724" w:type="dxa"/>
            <w:tcBorders>
              <w:top w:val="single" w:sz="4" w:space="0" w:color="000000"/>
              <w:left w:val="single" w:sz="6" w:space="0" w:color="000000"/>
              <w:bottom w:val="single" w:sz="4" w:space="0" w:color="000000"/>
              <w:right w:val="single" w:sz="6" w:space="0" w:color="000000"/>
            </w:tcBorders>
          </w:tcPr>
          <w:p w14:paraId="1650D127"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35747BF1"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3,997,043</w:t>
            </w:r>
          </w:p>
        </w:tc>
      </w:tr>
      <w:tr w:rsidR="00F3721F" w:rsidRPr="00F3721F" w14:paraId="53EAB68F"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7B8E4A9C"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Increase (Decrease) in Reserves (GAAP Budgeting)</w:t>
            </w:r>
          </w:p>
        </w:tc>
        <w:tc>
          <w:tcPr>
            <w:tcW w:w="360" w:type="dxa"/>
            <w:tcBorders>
              <w:top w:val="single" w:sz="4" w:space="0" w:color="000000"/>
              <w:left w:val="single" w:sz="4" w:space="0" w:color="000000"/>
              <w:bottom w:val="single" w:sz="4" w:space="0" w:color="000000"/>
              <w:right w:val="single" w:sz="6" w:space="0" w:color="000000"/>
            </w:tcBorders>
          </w:tcPr>
          <w:p w14:paraId="1CD147BF"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34</w:t>
            </w:r>
          </w:p>
        </w:tc>
        <w:tc>
          <w:tcPr>
            <w:tcW w:w="1871" w:type="dxa"/>
            <w:gridSpan w:val="2"/>
            <w:tcBorders>
              <w:top w:val="single" w:sz="4" w:space="0" w:color="000000"/>
              <w:left w:val="single" w:sz="6" w:space="0" w:color="000000"/>
              <w:bottom w:val="single" w:sz="4" w:space="0" w:color="000000"/>
              <w:right w:val="single" w:sz="6" w:space="0" w:color="000000"/>
            </w:tcBorders>
          </w:tcPr>
          <w:p w14:paraId="23BA34A5"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398251A5"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5782E727"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224DCEAB"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6E6A5B4C"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Nonspendable</w:t>
            </w:r>
          </w:p>
        </w:tc>
        <w:tc>
          <w:tcPr>
            <w:tcW w:w="360" w:type="dxa"/>
            <w:tcBorders>
              <w:top w:val="single" w:sz="4" w:space="0" w:color="000000"/>
              <w:left w:val="single" w:sz="4" w:space="0" w:color="000000"/>
              <w:bottom w:val="single" w:sz="4" w:space="0" w:color="000000"/>
              <w:right w:val="single" w:sz="6" w:space="0" w:color="000000"/>
            </w:tcBorders>
          </w:tcPr>
          <w:p w14:paraId="013D5A2A"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35</w:t>
            </w:r>
          </w:p>
        </w:tc>
        <w:tc>
          <w:tcPr>
            <w:tcW w:w="1871" w:type="dxa"/>
            <w:gridSpan w:val="2"/>
            <w:tcBorders>
              <w:top w:val="single" w:sz="4" w:space="0" w:color="000000"/>
              <w:left w:val="single" w:sz="6" w:space="0" w:color="000000"/>
              <w:bottom w:val="single" w:sz="4" w:space="0" w:color="000000"/>
              <w:right w:val="single" w:sz="6" w:space="0" w:color="000000"/>
            </w:tcBorders>
          </w:tcPr>
          <w:p w14:paraId="29B8B1EF"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2D8EEBE7"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5EFCC63C"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12C01653"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1DFE3045"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Restricted</w:t>
            </w:r>
          </w:p>
        </w:tc>
        <w:tc>
          <w:tcPr>
            <w:tcW w:w="360" w:type="dxa"/>
            <w:tcBorders>
              <w:top w:val="single" w:sz="4" w:space="0" w:color="000000"/>
              <w:left w:val="single" w:sz="4" w:space="0" w:color="000000"/>
              <w:bottom w:val="single" w:sz="4" w:space="0" w:color="000000"/>
              <w:right w:val="single" w:sz="6" w:space="0" w:color="000000"/>
            </w:tcBorders>
          </w:tcPr>
          <w:p w14:paraId="3B8E78BF"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36</w:t>
            </w:r>
          </w:p>
        </w:tc>
        <w:tc>
          <w:tcPr>
            <w:tcW w:w="1871" w:type="dxa"/>
            <w:gridSpan w:val="2"/>
            <w:tcBorders>
              <w:top w:val="single" w:sz="4" w:space="0" w:color="000000"/>
              <w:left w:val="single" w:sz="6" w:space="0" w:color="000000"/>
              <w:bottom w:val="single" w:sz="4" w:space="0" w:color="000000"/>
              <w:right w:val="single" w:sz="6" w:space="0" w:color="000000"/>
            </w:tcBorders>
          </w:tcPr>
          <w:p w14:paraId="63BAFB45"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174675A3"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051BB374"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7E6976E6"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6E2535EE"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Committed</w:t>
            </w:r>
          </w:p>
        </w:tc>
        <w:tc>
          <w:tcPr>
            <w:tcW w:w="360" w:type="dxa"/>
            <w:tcBorders>
              <w:top w:val="single" w:sz="4" w:space="0" w:color="000000"/>
              <w:left w:val="single" w:sz="4" w:space="0" w:color="000000"/>
              <w:bottom w:val="single" w:sz="4" w:space="0" w:color="000000"/>
              <w:right w:val="single" w:sz="6" w:space="0" w:color="000000"/>
            </w:tcBorders>
          </w:tcPr>
          <w:p w14:paraId="2492EC1D"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37</w:t>
            </w:r>
          </w:p>
        </w:tc>
        <w:tc>
          <w:tcPr>
            <w:tcW w:w="1871" w:type="dxa"/>
            <w:gridSpan w:val="2"/>
            <w:tcBorders>
              <w:top w:val="single" w:sz="4" w:space="0" w:color="000000"/>
              <w:left w:val="single" w:sz="6" w:space="0" w:color="000000"/>
              <w:bottom w:val="single" w:sz="4" w:space="0" w:color="000000"/>
              <w:right w:val="single" w:sz="6" w:space="0" w:color="000000"/>
            </w:tcBorders>
          </w:tcPr>
          <w:p w14:paraId="3378E9BB"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40AB7291"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0C56F108"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5B3BEB50"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F036232"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Assigned</w:t>
            </w:r>
          </w:p>
        </w:tc>
        <w:tc>
          <w:tcPr>
            <w:tcW w:w="360" w:type="dxa"/>
            <w:tcBorders>
              <w:top w:val="single" w:sz="4" w:space="0" w:color="000000"/>
              <w:left w:val="single" w:sz="4" w:space="0" w:color="000000"/>
              <w:bottom w:val="single" w:sz="4" w:space="0" w:color="000000"/>
              <w:right w:val="single" w:sz="6" w:space="0" w:color="000000"/>
            </w:tcBorders>
          </w:tcPr>
          <w:p w14:paraId="2FDAEFC2"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38</w:t>
            </w:r>
          </w:p>
        </w:tc>
        <w:tc>
          <w:tcPr>
            <w:tcW w:w="1871" w:type="dxa"/>
            <w:gridSpan w:val="2"/>
            <w:tcBorders>
              <w:top w:val="single" w:sz="4" w:space="0" w:color="000000"/>
              <w:left w:val="single" w:sz="6" w:space="0" w:color="000000"/>
              <w:bottom w:val="single" w:sz="4" w:space="0" w:color="000000"/>
              <w:right w:val="single" w:sz="6" w:space="0" w:color="000000"/>
            </w:tcBorders>
          </w:tcPr>
          <w:p w14:paraId="7D2CA5E9" w14:textId="77777777" w:rsidR="00F3721F" w:rsidRPr="00F3721F" w:rsidRDefault="00F3721F" w:rsidP="00F3721F">
            <w:pPr>
              <w:kinsoku w:val="0"/>
              <w:overflowPunct w:val="0"/>
              <w:autoSpaceDE w:val="0"/>
              <w:autoSpaceDN w:val="0"/>
              <w:adjustRightInd w:val="0"/>
              <w:spacing w:before="40" w:line="170" w:lineRule="exact"/>
              <w:ind w:right="29"/>
              <w:jc w:val="right"/>
              <w:rPr>
                <w:rFonts w:ascii="Arial" w:hAnsi="Arial" w:cs="Arial"/>
                <w:color w:val="555555"/>
                <w:sz w:val="16"/>
                <w:szCs w:val="16"/>
              </w:rPr>
            </w:pPr>
            <w:r w:rsidRPr="00F3721F">
              <w:rPr>
                <w:rFonts w:ascii="Arial" w:hAnsi="Arial" w:cs="Arial"/>
                <w:color w:val="555555"/>
                <w:sz w:val="16"/>
                <w:szCs w:val="16"/>
              </w:rPr>
              <w:t>0</w:t>
            </w:r>
          </w:p>
        </w:tc>
        <w:tc>
          <w:tcPr>
            <w:tcW w:w="1724" w:type="dxa"/>
            <w:tcBorders>
              <w:top w:val="single" w:sz="4" w:space="0" w:color="000000"/>
              <w:left w:val="single" w:sz="6" w:space="0" w:color="000000"/>
              <w:bottom w:val="single" w:sz="4" w:space="0" w:color="000000"/>
              <w:right w:val="single" w:sz="6" w:space="0" w:color="000000"/>
            </w:tcBorders>
          </w:tcPr>
          <w:p w14:paraId="34E5E3F1"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z w:val="16"/>
                <w:szCs w:val="16"/>
              </w:rPr>
            </w:pPr>
            <w:r w:rsidRPr="00F3721F">
              <w:rPr>
                <w:rFonts w:ascii="Arial" w:hAnsi="Arial" w:cs="Arial"/>
                <w:color w:val="555555"/>
                <w:sz w:val="16"/>
                <w:szCs w:val="16"/>
              </w:rPr>
              <w:t>0</w:t>
            </w:r>
          </w:p>
        </w:tc>
        <w:tc>
          <w:tcPr>
            <w:tcW w:w="1726" w:type="dxa"/>
            <w:tcBorders>
              <w:top w:val="single" w:sz="4" w:space="0" w:color="000000"/>
              <w:left w:val="single" w:sz="6" w:space="0" w:color="000000"/>
              <w:bottom w:val="single" w:sz="4" w:space="0" w:color="000000"/>
              <w:right w:val="single" w:sz="4" w:space="0" w:color="000000"/>
            </w:tcBorders>
          </w:tcPr>
          <w:p w14:paraId="7266579C"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z w:val="16"/>
                <w:szCs w:val="16"/>
              </w:rPr>
            </w:pPr>
            <w:r w:rsidRPr="00F3721F">
              <w:rPr>
                <w:rFonts w:ascii="Arial" w:hAnsi="Arial" w:cs="Arial"/>
                <w:color w:val="555555"/>
                <w:sz w:val="16"/>
                <w:szCs w:val="16"/>
              </w:rPr>
              <w:t>0</w:t>
            </w:r>
          </w:p>
        </w:tc>
      </w:tr>
      <w:tr w:rsidR="00F3721F" w:rsidRPr="00F3721F" w14:paraId="7C9744DF"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4BF4EC8"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Fund Balance - Unassigned</w:t>
            </w:r>
          </w:p>
        </w:tc>
        <w:tc>
          <w:tcPr>
            <w:tcW w:w="360" w:type="dxa"/>
            <w:tcBorders>
              <w:top w:val="single" w:sz="4" w:space="0" w:color="000000"/>
              <w:left w:val="single" w:sz="4" w:space="0" w:color="000000"/>
              <w:bottom w:val="single" w:sz="4" w:space="0" w:color="000000"/>
              <w:right w:val="single" w:sz="6" w:space="0" w:color="000000"/>
            </w:tcBorders>
          </w:tcPr>
          <w:p w14:paraId="5A3E05A7"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39</w:t>
            </w:r>
          </w:p>
        </w:tc>
        <w:tc>
          <w:tcPr>
            <w:tcW w:w="1871" w:type="dxa"/>
            <w:gridSpan w:val="2"/>
            <w:tcBorders>
              <w:top w:val="single" w:sz="4" w:space="0" w:color="000000"/>
              <w:left w:val="single" w:sz="6" w:space="0" w:color="000000"/>
              <w:bottom w:val="single" w:sz="4" w:space="0" w:color="000000"/>
              <w:right w:val="single" w:sz="6" w:space="0" w:color="000000"/>
            </w:tcBorders>
          </w:tcPr>
          <w:p w14:paraId="186BBDF3"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2,847,816</w:t>
            </w:r>
          </w:p>
        </w:tc>
        <w:tc>
          <w:tcPr>
            <w:tcW w:w="1724" w:type="dxa"/>
            <w:tcBorders>
              <w:top w:val="single" w:sz="4" w:space="0" w:color="000000"/>
              <w:left w:val="single" w:sz="6" w:space="0" w:color="000000"/>
              <w:bottom w:val="single" w:sz="4" w:space="0" w:color="000000"/>
              <w:right w:val="single" w:sz="6" w:space="0" w:color="000000"/>
            </w:tcBorders>
          </w:tcPr>
          <w:p w14:paraId="7862C46D"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-2,171,730</w:t>
            </w:r>
          </w:p>
        </w:tc>
        <w:tc>
          <w:tcPr>
            <w:tcW w:w="1726" w:type="dxa"/>
            <w:tcBorders>
              <w:top w:val="single" w:sz="4" w:space="0" w:color="000000"/>
              <w:left w:val="single" w:sz="6" w:space="0" w:color="000000"/>
              <w:bottom w:val="single" w:sz="4" w:space="0" w:color="000000"/>
              <w:right w:val="single" w:sz="4" w:space="0" w:color="000000"/>
            </w:tcBorders>
          </w:tcPr>
          <w:p w14:paraId="00168FCC"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676,086</w:t>
            </w:r>
          </w:p>
        </w:tc>
      </w:tr>
      <w:tr w:rsidR="00F3721F" w:rsidRPr="00F3721F" w14:paraId="3F65541F"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523A0EF5"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color w:val="555555"/>
                <w:sz w:val="16"/>
                <w:szCs w:val="16"/>
              </w:rPr>
              <w:t>Total Ending Fund Balance - June 30, 2022</w:t>
            </w:r>
          </w:p>
        </w:tc>
        <w:tc>
          <w:tcPr>
            <w:tcW w:w="360" w:type="dxa"/>
            <w:tcBorders>
              <w:top w:val="single" w:sz="4" w:space="0" w:color="000000"/>
              <w:left w:val="single" w:sz="4" w:space="0" w:color="000000"/>
              <w:bottom w:val="single" w:sz="4" w:space="0" w:color="000000"/>
              <w:right w:val="single" w:sz="6" w:space="0" w:color="000000"/>
            </w:tcBorders>
          </w:tcPr>
          <w:p w14:paraId="185C9C81" w14:textId="77777777" w:rsidR="00F3721F" w:rsidRPr="00F3721F" w:rsidRDefault="00F3721F" w:rsidP="00F3721F">
            <w:pPr>
              <w:kinsoku w:val="0"/>
              <w:overflowPunct w:val="0"/>
              <w:autoSpaceDE w:val="0"/>
              <w:autoSpaceDN w:val="0"/>
              <w:adjustRightInd w:val="0"/>
              <w:spacing w:before="40" w:line="170" w:lineRule="exact"/>
              <w:ind w:right="27"/>
              <w:jc w:val="right"/>
              <w:rPr>
                <w:rFonts w:ascii="Arial" w:hAnsi="Arial" w:cs="Arial"/>
                <w:color w:val="555555"/>
                <w:spacing w:val="-6"/>
                <w:sz w:val="16"/>
                <w:szCs w:val="16"/>
              </w:rPr>
            </w:pPr>
            <w:r w:rsidRPr="00F3721F">
              <w:rPr>
                <w:rFonts w:ascii="Arial" w:hAnsi="Arial" w:cs="Arial"/>
                <w:color w:val="555555"/>
                <w:spacing w:val="-6"/>
                <w:sz w:val="16"/>
                <w:szCs w:val="16"/>
              </w:rPr>
              <w:t>40</w:t>
            </w:r>
          </w:p>
        </w:tc>
        <w:tc>
          <w:tcPr>
            <w:tcW w:w="1871" w:type="dxa"/>
            <w:gridSpan w:val="2"/>
            <w:tcBorders>
              <w:top w:val="single" w:sz="4" w:space="0" w:color="000000"/>
              <w:left w:val="single" w:sz="6" w:space="0" w:color="000000"/>
              <w:bottom w:val="single" w:sz="4" w:space="0" w:color="000000"/>
              <w:right w:val="single" w:sz="6" w:space="0" w:color="000000"/>
            </w:tcBorders>
          </w:tcPr>
          <w:p w14:paraId="33ECCFFD" w14:textId="77777777" w:rsidR="00F3721F" w:rsidRPr="00F3721F" w:rsidRDefault="00F3721F" w:rsidP="00F3721F">
            <w:pPr>
              <w:kinsoku w:val="0"/>
              <w:overflowPunct w:val="0"/>
              <w:autoSpaceDE w:val="0"/>
              <w:autoSpaceDN w:val="0"/>
              <w:adjustRightInd w:val="0"/>
              <w:spacing w:before="40" w:line="170" w:lineRule="exact"/>
              <w:ind w:left="1057"/>
              <w:rPr>
                <w:rFonts w:ascii="Arial" w:hAnsi="Arial" w:cs="Arial"/>
                <w:color w:val="555555"/>
                <w:spacing w:val="-2"/>
                <w:sz w:val="16"/>
                <w:szCs w:val="16"/>
              </w:rPr>
            </w:pPr>
            <w:r w:rsidRPr="00F3721F">
              <w:rPr>
                <w:rFonts w:ascii="Arial" w:hAnsi="Arial" w:cs="Arial"/>
                <w:color w:val="555555"/>
                <w:spacing w:val="-2"/>
                <w:sz w:val="16"/>
                <w:szCs w:val="16"/>
              </w:rPr>
              <w:t>2,847,816</w:t>
            </w:r>
          </w:p>
        </w:tc>
        <w:tc>
          <w:tcPr>
            <w:tcW w:w="1724" w:type="dxa"/>
            <w:tcBorders>
              <w:top w:val="single" w:sz="4" w:space="0" w:color="000000"/>
              <w:left w:val="single" w:sz="6" w:space="0" w:color="000000"/>
              <w:bottom w:val="single" w:sz="4" w:space="0" w:color="000000"/>
              <w:right w:val="single" w:sz="6" w:space="0" w:color="000000"/>
            </w:tcBorders>
          </w:tcPr>
          <w:p w14:paraId="1EF3EF8F" w14:textId="77777777" w:rsidR="00F3721F" w:rsidRPr="00F3721F" w:rsidRDefault="00F3721F" w:rsidP="00F3721F">
            <w:pPr>
              <w:kinsoku w:val="0"/>
              <w:overflowPunct w:val="0"/>
              <w:autoSpaceDE w:val="0"/>
              <w:autoSpaceDN w:val="0"/>
              <w:adjustRightInd w:val="0"/>
              <w:spacing w:before="40" w:line="170" w:lineRule="exact"/>
              <w:ind w:right="30"/>
              <w:jc w:val="right"/>
              <w:rPr>
                <w:rFonts w:ascii="Arial" w:hAnsi="Arial" w:cs="Arial"/>
                <w:color w:val="555555"/>
                <w:spacing w:val="-2"/>
                <w:sz w:val="16"/>
                <w:szCs w:val="16"/>
              </w:rPr>
            </w:pPr>
            <w:r w:rsidRPr="00F3721F">
              <w:rPr>
                <w:rFonts w:ascii="Arial" w:hAnsi="Arial" w:cs="Arial"/>
                <w:color w:val="555555"/>
                <w:spacing w:val="-2"/>
                <w:sz w:val="16"/>
                <w:szCs w:val="16"/>
              </w:rPr>
              <w:t>-2,171,730</w:t>
            </w:r>
          </w:p>
        </w:tc>
        <w:tc>
          <w:tcPr>
            <w:tcW w:w="1726" w:type="dxa"/>
            <w:tcBorders>
              <w:top w:val="single" w:sz="4" w:space="0" w:color="000000"/>
              <w:left w:val="single" w:sz="6" w:space="0" w:color="000000"/>
              <w:bottom w:val="single" w:sz="4" w:space="0" w:color="000000"/>
              <w:right w:val="single" w:sz="4" w:space="0" w:color="000000"/>
            </w:tcBorders>
          </w:tcPr>
          <w:p w14:paraId="0F3A01D7" w14:textId="77777777" w:rsidR="00F3721F" w:rsidRPr="00F3721F" w:rsidRDefault="00F3721F" w:rsidP="00F3721F">
            <w:pPr>
              <w:kinsoku w:val="0"/>
              <w:overflowPunct w:val="0"/>
              <w:autoSpaceDE w:val="0"/>
              <w:autoSpaceDN w:val="0"/>
              <w:adjustRightInd w:val="0"/>
              <w:spacing w:before="40" w:line="170" w:lineRule="exact"/>
              <w:ind w:right="31"/>
              <w:jc w:val="right"/>
              <w:rPr>
                <w:rFonts w:ascii="Arial" w:hAnsi="Arial" w:cs="Arial"/>
                <w:color w:val="555555"/>
                <w:spacing w:val="-2"/>
                <w:sz w:val="16"/>
                <w:szCs w:val="16"/>
              </w:rPr>
            </w:pPr>
            <w:r w:rsidRPr="00F3721F">
              <w:rPr>
                <w:rFonts w:ascii="Arial" w:hAnsi="Arial" w:cs="Arial"/>
                <w:color w:val="555555"/>
                <w:spacing w:val="-2"/>
                <w:sz w:val="16"/>
                <w:szCs w:val="16"/>
              </w:rPr>
              <w:t>676,086</w:t>
            </w:r>
          </w:p>
        </w:tc>
      </w:tr>
      <w:tr w:rsidR="00F3721F" w:rsidRPr="00F3721F" w14:paraId="2397A688" w14:textId="77777777" w:rsidTr="00E363F2">
        <w:trPr>
          <w:trHeight w:val="250"/>
        </w:trPr>
        <w:tc>
          <w:tcPr>
            <w:tcW w:w="5010" w:type="dxa"/>
            <w:gridSpan w:val="2"/>
            <w:tcBorders>
              <w:top w:val="single" w:sz="4" w:space="0" w:color="000000"/>
              <w:left w:val="single" w:sz="4" w:space="0" w:color="000000"/>
              <w:bottom w:val="single" w:sz="4" w:space="0" w:color="000000"/>
              <w:right w:val="single" w:sz="4" w:space="0" w:color="000000"/>
            </w:tcBorders>
          </w:tcPr>
          <w:p w14:paraId="2D58F9E3" w14:textId="77777777" w:rsidR="00F3721F" w:rsidRPr="00F3721F" w:rsidRDefault="00F3721F" w:rsidP="00F3721F">
            <w:pPr>
              <w:kinsoku w:val="0"/>
              <w:overflowPunct w:val="0"/>
              <w:autoSpaceDE w:val="0"/>
              <w:autoSpaceDN w:val="0"/>
              <w:adjustRightInd w:val="0"/>
              <w:rPr>
                <w:sz w:val="16"/>
                <w:szCs w:val="16"/>
              </w:rPr>
            </w:pPr>
          </w:p>
        </w:tc>
        <w:tc>
          <w:tcPr>
            <w:tcW w:w="360" w:type="dxa"/>
            <w:tcBorders>
              <w:top w:val="single" w:sz="4" w:space="0" w:color="000000"/>
              <w:left w:val="single" w:sz="4" w:space="0" w:color="000000"/>
              <w:bottom w:val="single" w:sz="4" w:space="0" w:color="000000"/>
              <w:right w:val="single" w:sz="6" w:space="0" w:color="000000"/>
            </w:tcBorders>
          </w:tcPr>
          <w:p w14:paraId="49773E06" w14:textId="77777777" w:rsidR="00F3721F" w:rsidRPr="00F3721F" w:rsidRDefault="00F3721F" w:rsidP="00F3721F">
            <w:pPr>
              <w:kinsoku w:val="0"/>
              <w:overflowPunct w:val="0"/>
              <w:autoSpaceDE w:val="0"/>
              <w:autoSpaceDN w:val="0"/>
              <w:adjustRightInd w:val="0"/>
              <w:rPr>
                <w:sz w:val="16"/>
                <w:szCs w:val="16"/>
              </w:rPr>
            </w:pPr>
          </w:p>
        </w:tc>
        <w:tc>
          <w:tcPr>
            <w:tcW w:w="1871" w:type="dxa"/>
            <w:gridSpan w:val="2"/>
            <w:tcBorders>
              <w:top w:val="single" w:sz="4" w:space="0" w:color="000000"/>
              <w:left w:val="single" w:sz="6" w:space="0" w:color="000000"/>
              <w:bottom w:val="single" w:sz="4" w:space="0" w:color="000000"/>
              <w:right w:val="single" w:sz="6" w:space="0" w:color="000000"/>
            </w:tcBorders>
          </w:tcPr>
          <w:p w14:paraId="7E934DBC" w14:textId="77777777" w:rsidR="00F3721F" w:rsidRPr="00F3721F" w:rsidRDefault="00F3721F" w:rsidP="00F3721F">
            <w:pPr>
              <w:kinsoku w:val="0"/>
              <w:overflowPunct w:val="0"/>
              <w:autoSpaceDE w:val="0"/>
              <w:autoSpaceDN w:val="0"/>
              <w:adjustRightInd w:val="0"/>
              <w:rPr>
                <w:sz w:val="16"/>
                <w:szCs w:val="16"/>
              </w:rPr>
            </w:pPr>
          </w:p>
        </w:tc>
        <w:tc>
          <w:tcPr>
            <w:tcW w:w="1724" w:type="dxa"/>
            <w:tcBorders>
              <w:top w:val="single" w:sz="4" w:space="0" w:color="000000"/>
              <w:left w:val="single" w:sz="6" w:space="0" w:color="000000"/>
              <w:bottom w:val="single" w:sz="4" w:space="0" w:color="000000"/>
              <w:right w:val="single" w:sz="6" w:space="0" w:color="000000"/>
            </w:tcBorders>
          </w:tcPr>
          <w:p w14:paraId="741A122A" w14:textId="77777777" w:rsidR="00F3721F" w:rsidRPr="00F3721F" w:rsidRDefault="00F3721F" w:rsidP="00F3721F">
            <w:pPr>
              <w:kinsoku w:val="0"/>
              <w:overflowPunct w:val="0"/>
              <w:autoSpaceDE w:val="0"/>
              <w:autoSpaceDN w:val="0"/>
              <w:adjustRightInd w:val="0"/>
              <w:rPr>
                <w:sz w:val="16"/>
                <w:szCs w:val="16"/>
              </w:rPr>
            </w:pPr>
          </w:p>
        </w:tc>
        <w:tc>
          <w:tcPr>
            <w:tcW w:w="1726" w:type="dxa"/>
            <w:tcBorders>
              <w:top w:val="single" w:sz="4" w:space="0" w:color="000000"/>
              <w:left w:val="single" w:sz="6" w:space="0" w:color="000000"/>
              <w:bottom w:val="single" w:sz="4" w:space="0" w:color="000000"/>
              <w:right w:val="single" w:sz="4" w:space="0" w:color="000000"/>
            </w:tcBorders>
          </w:tcPr>
          <w:p w14:paraId="2737D29D" w14:textId="77777777" w:rsidR="00F3721F" w:rsidRPr="00F3721F" w:rsidRDefault="00F3721F" w:rsidP="00F3721F">
            <w:pPr>
              <w:kinsoku w:val="0"/>
              <w:overflowPunct w:val="0"/>
              <w:autoSpaceDE w:val="0"/>
              <w:autoSpaceDN w:val="0"/>
              <w:adjustRightInd w:val="0"/>
              <w:rPr>
                <w:sz w:val="16"/>
                <w:szCs w:val="16"/>
              </w:rPr>
            </w:pPr>
          </w:p>
        </w:tc>
      </w:tr>
      <w:tr w:rsidR="00F3721F" w:rsidRPr="00F3721F" w14:paraId="223D1918" w14:textId="77777777" w:rsidTr="00E363F2">
        <w:trPr>
          <w:trHeight w:val="250"/>
        </w:trPr>
        <w:tc>
          <w:tcPr>
            <w:tcW w:w="10691" w:type="dxa"/>
            <w:gridSpan w:val="7"/>
            <w:tcBorders>
              <w:top w:val="single" w:sz="4" w:space="0" w:color="000000"/>
              <w:left w:val="single" w:sz="4" w:space="0" w:color="000000"/>
              <w:bottom w:val="single" w:sz="4" w:space="0" w:color="000000"/>
              <w:right w:val="single" w:sz="4" w:space="0" w:color="000000"/>
            </w:tcBorders>
          </w:tcPr>
          <w:p w14:paraId="0BDC6C8D" w14:textId="77777777" w:rsidR="00F3721F" w:rsidRPr="00F3721F" w:rsidRDefault="00F3721F" w:rsidP="00F3721F">
            <w:pPr>
              <w:kinsoku w:val="0"/>
              <w:overflowPunct w:val="0"/>
              <w:autoSpaceDE w:val="0"/>
              <w:autoSpaceDN w:val="0"/>
              <w:adjustRightInd w:val="0"/>
              <w:spacing w:before="40" w:line="170" w:lineRule="exact"/>
              <w:ind w:left="40"/>
              <w:rPr>
                <w:rFonts w:ascii="Arial" w:hAnsi="Arial" w:cs="Arial"/>
                <w:color w:val="555555"/>
                <w:sz w:val="16"/>
                <w:szCs w:val="16"/>
              </w:rPr>
            </w:pPr>
            <w:r w:rsidRPr="00F3721F">
              <w:rPr>
                <w:rFonts w:ascii="Arial" w:hAnsi="Arial" w:cs="Arial"/>
                <w:b/>
                <w:bCs/>
                <w:color w:val="555555"/>
                <w:sz w:val="16"/>
                <w:szCs w:val="16"/>
              </w:rPr>
              <w:t xml:space="preserve">Explanation of Changes: </w:t>
            </w:r>
            <w:r w:rsidRPr="00F3721F">
              <w:rPr>
                <w:rFonts w:ascii="Arial" w:hAnsi="Arial" w:cs="Arial"/>
                <w:color w:val="555555"/>
                <w:sz w:val="16"/>
                <w:szCs w:val="16"/>
              </w:rPr>
              <w:t>Revenue from bond proceeds and ARPA proceeds and expenditures.</w:t>
            </w:r>
            <w:r w:rsidRPr="00F3721F">
              <w:rPr>
                <w:rFonts w:ascii="Arial" w:hAnsi="Arial" w:cs="Arial"/>
                <w:color w:val="555555"/>
                <w:spacing w:val="40"/>
                <w:sz w:val="16"/>
                <w:szCs w:val="16"/>
              </w:rPr>
              <w:t xml:space="preserve"> </w:t>
            </w:r>
            <w:r w:rsidRPr="00F3721F">
              <w:rPr>
                <w:rFonts w:ascii="Arial" w:hAnsi="Arial" w:cs="Arial"/>
                <w:color w:val="555555"/>
                <w:sz w:val="16"/>
                <w:szCs w:val="16"/>
              </w:rPr>
              <w:t>Secondary roads spending.</w:t>
            </w:r>
          </w:p>
        </w:tc>
      </w:tr>
    </w:tbl>
    <w:p w14:paraId="615C367B" w14:textId="77777777" w:rsidR="00F3721F" w:rsidRDefault="00F3721F" w:rsidP="00AC3C1C">
      <w:pPr>
        <w:jc w:val="center"/>
        <w:rPr>
          <w:b/>
          <w:bCs/>
        </w:rPr>
      </w:pPr>
    </w:p>
    <w:p w14:paraId="0C54A16D" w14:textId="77777777" w:rsidR="00AC3C1C" w:rsidRDefault="00AC3C1C" w:rsidP="00AC3C1C">
      <w:pPr>
        <w:jc w:val="both"/>
        <w:rPr>
          <w:sz w:val="16"/>
          <w:szCs w:val="16"/>
        </w:rPr>
      </w:pPr>
    </w:p>
    <w:p w14:paraId="0BFF3B8D" w14:textId="24B2194F" w:rsidR="00AC3C1C" w:rsidRDefault="00AC3C1C" w:rsidP="00AC3C1C">
      <w:pPr>
        <w:ind w:left="288"/>
        <w:jc w:val="both"/>
      </w:pPr>
      <w:r>
        <w:t xml:space="preserve">BE IT REMEMBERED on this 19th day of April 2022, the Board of Supervisors of Shelby County, Iowa, met in scheduled session for filing and considering the amendment of the County Budget for Fiscal Year 2022.   There was present a quorum as required by law. Entry record for filing of said budget amendment was established and approved for publication.  The Board, being fully advised, find that the date of the hearing on said amendment should be fixed, and it does fix, the 17th day of May 2022, A.D., at the hour of 9:00 a.m. as the date and time of hearing to be held in the Supervisor’s Chambers in the Courthouse in Shelby County, Iowa. </w:t>
      </w:r>
    </w:p>
    <w:p w14:paraId="5F81BE7E" w14:textId="0F75DCF7" w:rsidR="00AC3C1C" w:rsidRDefault="00AC3C1C" w:rsidP="00AC3C1C">
      <w:pPr>
        <w:ind w:left="288"/>
        <w:jc w:val="both"/>
      </w:pPr>
    </w:p>
    <w:p w14:paraId="5307B723" w14:textId="6656A93C" w:rsidR="00AC3C1C" w:rsidRDefault="00F3721F" w:rsidP="00F3721F">
      <w:pPr>
        <w:ind w:left="288"/>
        <w:jc w:val="both"/>
      </w:pPr>
      <w:r>
        <w:t>A vote was counted with Haake, Parkhurst and Kenkel all voting in favor of setting the date and publication. No Nays were cast.</w:t>
      </w:r>
    </w:p>
    <w:p w14:paraId="25A74FBF" w14:textId="7DAD9E62" w:rsidR="00F3721F" w:rsidRDefault="00F3721F" w:rsidP="00F3721F">
      <w:pPr>
        <w:ind w:left="288"/>
        <w:jc w:val="both"/>
      </w:pPr>
    </w:p>
    <w:p w14:paraId="08A208B2" w14:textId="7B773ABB" w:rsidR="00F16918" w:rsidRDefault="00F16918" w:rsidP="00F3721F">
      <w:pPr>
        <w:ind w:left="288"/>
        <w:jc w:val="both"/>
      </w:pPr>
      <w:r>
        <w:t>The Board considered a request for funding at the EMA building</w:t>
      </w:r>
      <w:r w:rsidR="00833D33">
        <w:t>,</w:t>
      </w:r>
      <w:r>
        <w:t xml:space="preserve"> a chair lift to accommodate individuals that may not have the ability to travel up and down stairs.  </w:t>
      </w:r>
      <w:r w:rsidR="00833D33">
        <w:t xml:space="preserve">Also, a chemical fire suppression system for the server area of the EMA building was motioned to be 100% paid for by Shelby County, the chair lift to be paid at 50% of the cost with a cap of $3,000.00 for the expense. </w:t>
      </w:r>
      <w:r>
        <w:t>Haake</w:t>
      </w:r>
      <w:r w:rsidR="00833D33">
        <w:t xml:space="preserve"> made a motion to approve</w:t>
      </w:r>
      <w:r>
        <w:t xml:space="preserve"> and a second</w:t>
      </w:r>
      <w:r w:rsidR="00E363F2">
        <w:t xml:space="preserve"> was placed</w:t>
      </w:r>
      <w:r>
        <w:t xml:space="preserve"> by </w:t>
      </w:r>
      <w:r w:rsidR="00833D33">
        <w:t>Parkhurst</w:t>
      </w:r>
      <w:r>
        <w:t xml:space="preserve"> the Supervisors</w:t>
      </w:r>
      <w:r w:rsidR="00833D33">
        <w:t xml:space="preserve"> voted unanimously to fund one half of the cost of installation of the chair lift, not to exceed $3,000.00, and 100% of the cost of the fire suppression system. </w:t>
      </w:r>
    </w:p>
    <w:p w14:paraId="7B8DC002" w14:textId="080C1147" w:rsidR="00833D33" w:rsidRDefault="00833D33" w:rsidP="00F3721F">
      <w:pPr>
        <w:ind w:left="288"/>
        <w:jc w:val="both"/>
      </w:pPr>
    </w:p>
    <w:p w14:paraId="22A7F9FA" w14:textId="03DA79B0" w:rsidR="00F3721F" w:rsidRDefault="00833D33" w:rsidP="00F3721F">
      <w:pPr>
        <w:ind w:left="288"/>
        <w:jc w:val="both"/>
      </w:pPr>
      <w:r>
        <w:t xml:space="preserve">The Board </w:t>
      </w:r>
      <w:r w:rsidR="00E363F2">
        <w:t>was then addressed by Shelby County Engineer Brandon Burmeister who presented an application for funds to construct a wash bay addition at secondary roads.  The Supervisors will consider this application at the next regular meeting.</w:t>
      </w:r>
    </w:p>
    <w:p w14:paraId="6F7AF946" w14:textId="5BB9F64D" w:rsidR="00E363F2" w:rsidRDefault="00E363F2" w:rsidP="00F3721F">
      <w:pPr>
        <w:ind w:left="288"/>
        <w:jc w:val="both"/>
      </w:pPr>
    </w:p>
    <w:p w14:paraId="082ADC31" w14:textId="77777777" w:rsidR="00E363F2" w:rsidRPr="002B7E1B" w:rsidRDefault="00E363F2" w:rsidP="00F3721F">
      <w:pPr>
        <w:ind w:left="288"/>
        <w:jc w:val="both"/>
      </w:pPr>
    </w:p>
    <w:p w14:paraId="2CC3BC7F" w14:textId="77777777" w:rsidR="00836100" w:rsidRDefault="00836100" w:rsidP="00836100">
      <w:pPr>
        <w:rPr>
          <w:rFonts w:ascii="Book Antiqua" w:hAnsi="Book Antiqua"/>
          <w:sz w:val="28"/>
          <w:szCs w:val="28"/>
        </w:rPr>
      </w:pPr>
    </w:p>
    <w:p w14:paraId="328F9010" w14:textId="77777777" w:rsidR="00836100" w:rsidRDefault="00836100" w:rsidP="00156716">
      <w:pPr>
        <w:jc w:val="both"/>
        <w:rPr>
          <w:rFonts w:ascii="Book Antiqua" w:hAnsi="Book Antiqua"/>
          <w:sz w:val="28"/>
          <w:szCs w:val="28"/>
        </w:rPr>
      </w:pPr>
    </w:p>
    <w:bookmarkEnd w:id="1"/>
    <w:p w14:paraId="01CBBFB7" w14:textId="77777777" w:rsidR="00046579" w:rsidRPr="0052756A" w:rsidRDefault="00046579" w:rsidP="00C81F06">
      <w:pPr>
        <w:jc w:val="both"/>
        <w:rPr>
          <w:rFonts w:ascii="Book Antiqua" w:hAnsi="Book Antiqua"/>
        </w:rPr>
      </w:pPr>
    </w:p>
    <w:p w14:paraId="00866EBB" w14:textId="6B946E80" w:rsidR="00140225" w:rsidRDefault="00140225">
      <w:pPr>
        <w:pStyle w:val="BodyText"/>
        <w:rPr>
          <w:rFonts w:ascii="Book Antiqua" w:hAnsi="Book Antiqua"/>
        </w:rPr>
      </w:pPr>
    </w:p>
    <w:p w14:paraId="38601BC9" w14:textId="77777777" w:rsidR="0095372C" w:rsidRPr="00761F00" w:rsidRDefault="0095372C">
      <w:pPr>
        <w:pStyle w:val="BodyText"/>
        <w:rPr>
          <w:rFonts w:ascii="Book Antiqua" w:hAnsi="Book Antiqua"/>
        </w:rPr>
      </w:pPr>
    </w:p>
    <w:p w14:paraId="4052A599" w14:textId="77777777" w:rsidR="00792826" w:rsidRPr="00761F00" w:rsidRDefault="00195BCB" w:rsidP="00792826">
      <w:pPr>
        <w:ind w:left="4320"/>
        <w:rPr>
          <w:rFonts w:ascii="Book Antiqua" w:hAnsi="Book Antiqua"/>
        </w:rPr>
      </w:pPr>
      <w:r w:rsidRPr="00761F00">
        <w:rPr>
          <w:rFonts w:ascii="Book Antiqua" w:hAnsi="Book Antiqua"/>
        </w:rPr>
        <w:t>_____________________</w:t>
      </w:r>
      <w:r w:rsidR="00792826" w:rsidRPr="00761F00">
        <w:rPr>
          <w:rFonts w:ascii="Book Antiqua" w:hAnsi="Book Antiqua"/>
        </w:rPr>
        <w:t>__________________</w:t>
      </w:r>
    </w:p>
    <w:p w14:paraId="3DA7A8C1" w14:textId="10C420B3" w:rsidR="00195BCB" w:rsidRPr="00761F00" w:rsidRDefault="007356EC" w:rsidP="00792826">
      <w:pPr>
        <w:ind w:left="4320"/>
        <w:rPr>
          <w:rFonts w:ascii="Book Antiqua" w:hAnsi="Book Antiqua"/>
        </w:rPr>
      </w:pPr>
      <w:r>
        <w:rPr>
          <w:rFonts w:ascii="Book Antiqua" w:hAnsi="Book Antiqua"/>
        </w:rPr>
        <w:t>Steve Kenkel</w:t>
      </w:r>
      <w:r w:rsidR="00792826" w:rsidRPr="00761F00">
        <w:rPr>
          <w:rFonts w:ascii="Book Antiqua" w:hAnsi="Book Antiqua"/>
        </w:rPr>
        <w:t>,</w:t>
      </w:r>
      <w:r w:rsidR="00FA612A">
        <w:rPr>
          <w:rFonts w:ascii="Book Antiqua" w:hAnsi="Book Antiqua"/>
        </w:rPr>
        <w:t xml:space="preserve"> </w:t>
      </w:r>
      <w:r w:rsidR="00410D41">
        <w:rPr>
          <w:rFonts w:ascii="Book Antiqua" w:hAnsi="Book Antiqua"/>
        </w:rPr>
        <w:t xml:space="preserve"> </w:t>
      </w:r>
      <w:r w:rsidR="00195BCB" w:rsidRPr="00761F00">
        <w:rPr>
          <w:rFonts w:ascii="Book Antiqua" w:hAnsi="Book Antiqua"/>
        </w:rPr>
        <w:t>Chair</w:t>
      </w:r>
      <w:r w:rsidR="00A357A6">
        <w:rPr>
          <w:rFonts w:ascii="Book Antiqua" w:hAnsi="Book Antiqua"/>
        </w:rPr>
        <w:t>person</w:t>
      </w:r>
    </w:p>
    <w:p w14:paraId="6401DA77" w14:textId="77777777" w:rsidR="00195BCB" w:rsidRPr="00761F00" w:rsidRDefault="00195BCB">
      <w:pPr>
        <w:rPr>
          <w:rFonts w:ascii="Book Antiqua" w:hAnsi="Book Antiqua"/>
        </w:rPr>
      </w:pPr>
      <w:r w:rsidRPr="00761F00">
        <w:rPr>
          <w:rFonts w:ascii="Book Antiqua" w:hAnsi="Book Antiqua"/>
        </w:rPr>
        <w:t>ATTEST:</w:t>
      </w:r>
    </w:p>
    <w:p w14:paraId="3626E5B7" w14:textId="77777777" w:rsidR="00A8356E" w:rsidRDefault="00A8356E">
      <w:pPr>
        <w:rPr>
          <w:rFonts w:ascii="Book Antiqua" w:hAnsi="Book Antiqua"/>
        </w:rPr>
      </w:pPr>
    </w:p>
    <w:p w14:paraId="0D477932" w14:textId="77777777" w:rsidR="00A8356E" w:rsidRDefault="00A8356E">
      <w:pPr>
        <w:rPr>
          <w:rFonts w:ascii="Book Antiqua" w:hAnsi="Book Antiqua"/>
        </w:rPr>
      </w:pPr>
    </w:p>
    <w:p w14:paraId="0A01333B" w14:textId="77777777" w:rsidR="00195BCB" w:rsidRPr="0044594E" w:rsidRDefault="00195BCB">
      <w:pPr>
        <w:rPr>
          <w:rFonts w:ascii="Book Antiqua" w:hAnsi="Book Antiqua"/>
        </w:rPr>
      </w:pPr>
      <w:r w:rsidRPr="0044594E">
        <w:rPr>
          <w:rFonts w:ascii="Book Antiqua" w:hAnsi="Book Antiqua"/>
        </w:rPr>
        <w:t>_______________________________________</w:t>
      </w:r>
    </w:p>
    <w:p w14:paraId="6B171D85" w14:textId="77777777" w:rsidR="00195BCB" w:rsidRPr="0044594E" w:rsidRDefault="00FA612A">
      <w:pPr>
        <w:rPr>
          <w:rFonts w:ascii="Book Antiqua" w:hAnsi="Book Antiqua"/>
        </w:rPr>
      </w:pPr>
      <w:r>
        <w:rPr>
          <w:rFonts w:ascii="Book Antiqua" w:hAnsi="Book Antiqua"/>
        </w:rPr>
        <w:t>Mark L. Maxwell</w:t>
      </w:r>
    </w:p>
    <w:p w14:paraId="70D47545" w14:textId="77777777" w:rsidR="00195BCB" w:rsidRPr="0044594E" w:rsidRDefault="00C523AB">
      <w:pPr>
        <w:rPr>
          <w:rFonts w:ascii="Book Antiqua" w:hAnsi="Book Antiqua"/>
        </w:rPr>
      </w:pPr>
      <w:r w:rsidRPr="0044594E">
        <w:rPr>
          <w:rFonts w:ascii="Book Antiqua" w:hAnsi="Book Antiqua"/>
        </w:rPr>
        <w:t>C</w:t>
      </w:r>
      <w:r w:rsidR="00195BCB" w:rsidRPr="0044594E">
        <w:rPr>
          <w:rFonts w:ascii="Book Antiqua" w:hAnsi="Book Antiqua"/>
        </w:rPr>
        <w:t>lerk to the Board of Supervisors</w:t>
      </w:r>
    </w:p>
    <w:bookmarkEnd w:id="0"/>
    <w:p w14:paraId="21A3BEF2" w14:textId="77777777" w:rsidR="00195BCB" w:rsidRPr="0044594E" w:rsidRDefault="00195BCB">
      <w:pPr>
        <w:jc w:val="both"/>
        <w:rPr>
          <w:rFonts w:ascii="Book Antiqua" w:hAnsi="Book Antiqua"/>
        </w:rPr>
      </w:pPr>
    </w:p>
    <w:sectPr w:rsidR="00195BCB" w:rsidRPr="0044594E" w:rsidSect="00C937BD">
      <w:footerReference w:type="even" r:id="rId8"/>
      <w:pgSz w:w="12240" w:h="20160" w:code="5"/>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73E8" w14:textId="77777777" w:rsidR="00073829" w:rsidRDefault="00073829">
      <w:r>
        <w:separator/>
      </w:r>
    </w:p>
  </w:endnote>
  <w:endnote w:type="continuationSeparator" w:id="0">
    <w:p w14:paraId="0D3E6A52" w14:textId="77777777" w:rsidR="00073829" w:rsidRDefault="0007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A39D" w14:textId="77777777" w:rsidR="00F73067" w:rsidRDefault="00F7306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A32C249" w14:textId="77777777" w:rsidR="00F73067" w:rsidRDefault="00F7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92CC" w14:textId="77777777" w:rsidR="00073829" w:rsidRDefault="00073829">
      <w:r>
        <w:separator/>
      </w:r>
    </w:p>
  </w:footnote>
  <w:footnote w:type="continuationSeparator" w:id="0">
    <w:p w14:paraId="1D28C423" w14:textId="77777777" w:rsidR="00073829" w:rsidRDefault="00073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788"/>
    <w:multiLevelType w:val="hybridMultilevel"/>
    <w:tmpl w:val="A694FD74"/>
    <w:lvl w:ilvl="0" w:tplc="CF6A9660">
      <w:numFmt w:val="bullet"/>
      <w:lvlText w:val="•"/>
      <w:lvlJc w:val="left"/>
      <w:pPr>
        <w:ind w:left="929" w:hanging="362"/>
      </w:pPr>
      <w:rPr>
        <w:rFonts w:ascii="Arial" w:eastAsia="Arial" w:hAnsi="Arial" w:cs="Arial" w:hint="default"/>
        <w:color w:val="030303"/>
        <w:w w:val="103"/>
        <w:sz w:val="19"/>
        <w:szCs w:val="19"/>
      </w:rPr>
    </w:lvl>
    <w:lvl w:ilvl="1" w:tplc="59E06F88">
      <w:numFmt w:val="bullet"/>
      <w:lvlText w:val="•"/>
      <w:lvlJc w:val="left"/>
      <w:pPr>
        <w:ind w:left="1818" w:hanging="362"/>
      </w:pPr>
      <w:rPr>
        <w:rFonts w:hint="default"/>
      </w:rPr>
    </w:lvl>
    <w:lvl w:ilvl="2" w:tplc="579093B2">
      <w:numFmt w:val="bullet"/>
      <w:lvlText w:val="•"/>
      <w:lvlJc w:val="left"/>
      <w:pPr>
        <w:ind w:left="2716" w:hanging="362"/>
      </w:pPr>
      <w:rPr>
        <w:rFonts w:hint="default"/>
      </w:rPr>
    </w:lvl>
    <w:lvl w:ilvl="3" w:tplc="BEFC6D52">
      <w:numFmt w:val="bullet"/>
      <w:lvlText w:val="•"/>
      <w:lvlJc w:val="left"/>
      <w:pPr>
        <w:ind w:left="3614" w:hanging="362"/>
      </w:pPr>
      <w:rPr>
        <w:rFonts w:hint="default"/>
      </w:rPr>
    </w:lvl>
    <w:lvl w:ilvl="4" w:tplc="73F290F8">
      <w:numFmt w:val="bullet"/>
      <w:lvlText w:val="•"/>
      <w:lvlJc w:val="left"/>
      <w:pPr>
        <w:ind w:left="4512" w:hanging="362"/>
      </w:pPr>
      <w:rPr>
        <w:rFonts w:hint="default"/>
      </w:rPr>
    </w:lvl>
    <w:lvl w:ilvl="5" w:tplc="FA2062B2">
      <w:numFmt w:val="bullet"/>
      <w:lvlText w:val="•"/>
      <w:lvlJc w:val="left"/>
      <w:pPr>
        <w:ind w:left="5410" w:hanging="362"/>
      </w:pPr>
      <w:rPr>
        <w:rFonts w:hint="default"/>
      </w:rPr>
    </w:lvl>
    <w:lvl w:ilvl="6" w:tplc="B0C6304E">
      <w:numFmt w:val="bullet"/>
      <w:lvlText w:val="•"/>
      <w:lvlJc w:val="left"/>
      <w:pPr>
        <w:ind w:left="6308" w:hanging="362"/>
      </w:pPr>
      <w:rPr>
        <w:rFonts w:hint="default"/>
      </w:rPr>
    </w:lvl>
    <w:lvl w:ilvl="7" w:tplc="7FF66D92">
      <w:numFmt w:val="bullet"/>
      <w:lvlText w:val="•"/>
      <w:lvlJc w:val="left"/>
      <w:pPr>
        <w:ind w:left="7206" w:hanging="362"/>
      </w:pPr>
      <w:rPr>
        <w:rFonts w:hint="default"/>
      </w:rPr>
    </w:lvl>
    <w:lvl w:ilvl="8" w:tplc="D3482DB0">
      <w:numFmt w:val="bullet"/>
      <w:lvlText w:val="•"/>
      <w:lvlJc w:val="left"/>
      <w:pPr>
        <w:ind w:left="8104" w:hanging="362"/>
      </w:pPr>
      <w:rPr>
        <w:rFonts w:hint="default"/>
      </w:rPr>
    </w:lvl>
  </w:abstractNum>
  <w:abstractNum w:abstractNumId="1" w15:restartNumberingAfterBreak="0">
    <w:nsid w:val="13CA6B36"/>
    <w:multiLevelType w:val="singleLevel"/>
    <w:tmpl w:val="54B2A8AE"/>
    <w:lvl w:ilvl="0">
      <w:start w:val="1"/>
      <w:numFmt w:val="decimal"/>
      <w:lvlText w:val="%1."/>
      <w:lvlJc w:val="left"/>
      <w:pPr>
        <w:tabs>
          <w:tab w:val="num" w:pos="360"/>
        </w:tabs>
        <w:ind w:left="360" w:hanging="360"/>
      </w:pPr>
      <w:rPr>
        <w:rFonts w:hint="default"/>
        <w:color w:val="auto"/>
      </w:rPr>
    </w:lvl>
  </w:abstractNum>
  <w:abstractNum w:abstractNumId="2" w15:restartNumberingAfterBreak="0">
    <w:nsid w:val="19E7742B"/>
    <w:multiLevelType w:val="hybridMultilevel"/>
    <w:tmpl w:val="56E61C8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1F292092"/>
    <w:multiLevelType w:val="singleLevel"/>
    <w:tmpl w:val="18A4C1E2"/>
    <w:lvl w:ilvl="0">
      <w:start w:val="1"/>
      <w:numFmt w:val="upperLetter"/>
      <w:pStyle w:val="Heading4"/>
      <w:lvlText w:val="%1."/>
      <w:lvlJc w:val="left"/>
      <w:pPr>
        <w:tabs>
          <w:tab w:val="num" w:pos="840"/>
        </w:tabs>
        <w:ind w:left="840" w:hanging="360"/>
      </w:pPr>
      <w:rPr>
        <w:rFonts w:hint="default"/>
      </w:rPr>
    </w:lvl>
  </w:abstractNum>
  <w:abstractNum w:abstractNumId="4" w15:restartNumberingAfterBreak="0">
    <w:nsid w:val="26A95FFE"/>
    <w:multiLevelType w:val="hybridMultilevel"/>
    <w:tmpl w:val="A83ED3CC"/>
    <w:lvl w:ilvl="0" w:tplc="FA9278EE">
      <w:start w:val="1"/>
      <w:numFmt w:val="upperRoman"/>
      <w:lvlText w:val="%1."/>
      <w:lvlJc w:val="left"/>
      <w:pPr>
        <w:ind w:left="1247" w:hanging="211"/>
      </w:pPr>
      <w:rPr>
        <w:rFonts w:ascii="Arial" w:eastAsia="Arial" w:hAnsi="Arial" w:cs="Arial" w:hint="default"/>
        <w:w w:val="99"/>
        <w:sz w:val="19"/>
        <w:szCs w:val="19"/>
        <w:lang w:val="en-US" w:eastAsia="en-US" w:bidi="en-U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CDD5CD6"/>
    <w:multiLevelType w:val="hybridMultilevel"/>
    <w:tmpl w:val="97C83D7C"/>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6" w15:restartNumberingAfterBreak="0">
    <w:nsid w:val="31E72987"/>
    <w:multiLevelType w:val="hybridMultilevel"/>
    <w:tmpl w:val="CCB852B6"/>
    <w:lvl w:ilvl="0" w:tplc="9E0467B2">
      <w:start w:val="1"/>
      <w:numFmt w:val="upperRoman"/>
      <w:lvlText w:val="%1."/>
      <w:lvlJc w:val="left"/>
      <w:pPr>
        <w:ind w:left="1180" w:hanging="360"/>
      </w:pPr>
      <w:rPr>
        <w:rFonts w:ascii="Arial" w:eastAsia="Arial" w:hAnsi="Arial" w:cs="Arial" w:hint="default"/>
        <w:w w:val="99"/>
        <w:sz w:val="19"/>
        <w:szCs w:val="19"/>
        <w:lang w:val="en-US" w:eastAsia="en-US" w:bidi="en-US"/>
      </w:rPr>
    </w:lvl>
    <w:lvl w:ilvl="1" w:tplc="7DACB9C0">
      <w:start w:val="1"/>
      <w:numFmt w:val="upperLetter"/>
      <w:lvlText w:val="%2."/>
      <w:lvlJc w:val="left"/>
      <w:pPr>
        <w:ind w:left="1465" w:hanging="286"/>
      </w:pPr>
      <w:rPr>
        <w:rFonts w:ascii="Arial" w:eastAsia="Arial" w:hAnsi="Arial" w:cs="Arial" w:hint="default"/>
        <w:w w:val="99"/>
        <w:sz w:val="19"/>
        <w:szCs w:val="19"/>
        <w:lang w:val="en-US" w:eastAsia="en-US" w:bidi="en-US"/>
      </w:rPr>
    </w:lvl>
    <w:lvl w:ilvl="2" w:tplc="A71457B6">
      <w:start w:val="1"/>
      <w:numFmt w:val="decimal"/>
      <w:lvlText w:val="%3."/>
      <w:lvlJc w:val="left"/>
      <w:pPr>
        <w:ind w:left="1900" w:hanging="360"/>
      </w:pPr>
      <w:rPr>
        <w:rFonts w:ascii="Arial" w:eastAsia="Arial" w:hAnsi="Arial" w:cs="Arial" w:hint="default"/>
        <w:w w:val="99"/>
        <w:sz w:val="19"/>
        <w:szCs w:val="19"/>
        <w:lang w:val="en-US" w:eastAsia="en-US" w:bidi="en-US"/>
      </w:rPr>
    </w:lvl>
    <w:lvl w:ilvl="3" w:tplc="55D2AE14">
      <w:start w:val="1"/>
      <w:numFmt w:val="lowerLetter"/>
      <w:lvlText w:val="%4."/>
      <w:lvlJc w:val="left"/>
      <w:pPr>
        <w:ind w:left="2260" w:hanging="360"/>
      </w:pPr>
      <w:rPr>
        <w:rFonts w:ascii="Arial" w:eastAsia="Arial" w:hAnsi="Arial" w:cs="Arial" w:hint="default"/>
        <w:w w:val="99"/>
        <w:sz w:val="19"/>
        <w:szCs w:val="19"/>
        <w:lang w:val="en-US" w:eastAsia="en-US" w:bidi="en-US"/>
      </w:rPr>
    </w:lvl>
    <w:lvl w:ilvl="4" w:tplc="E9B685CA">
      <w:numFmt w:val="bullet"/>
      <w:lvlText w:val="•"/>
      <w:lvlJc w:val="left"/>
      <w:pPr>
        <w:ind w:left="3451" w:hanging="360"/>
      </w:pPr>
      <w:rPr>
        <w:rFonts w:hint="default"/>
        <w:lang w:val="en-US" w:eastAsia="en-US" w:bidi="en-US"/>
      </w:rPr>
    </w:lvl>
    <w:lvl w:ilvl="5" w:tplc="3A20331A">
      <w:numFmt w:val="bullet"/>
      <w:lvlText w:val="•"/>
      <w:lvlJc w:val="left"/>
      <w:pPr>
        <w:ind w:left="4642" w:hanging="360"/>
      </w:pPr>
      <w:rPr>
        <w:rFonts w:hint="default"/>
        <w:lang w:val="en-US" w:eastAsia="en-US" w:bidi="en-US"/>
      </w:rPr>
    </w:lvl>
    <w:lvl w:ilvl="6" w:tplc="DF0C8DFC">
      <w:numFmt w:val="bullet"/>
      <w:lvlText w:val="•"/>
      <w:lvlJc w:val="left"/>
      <w:pPr>
        <w:ind w:left="5834" w:hanging="360"/>
      </w:pPr>
      <w:rPr>
        <w:rFonts w:hint="default"/>
        <w:lang w:val="en-US" w:eastAsia="en-US" w:bidi="en-US"/>
      </w:rPr>
    </w:lvl>
    <w:lvl w:ilvl="7" w:tplc="671E4960">
      <w:numFmt w:val="bullet"/>
      <w:lvlText w:val="•"/>
      <w:lvlJc w:val="left"/>
      <w:pPr>
        <w:ind w:left="7025" w:hanging="360"/>
      </w:pPr>
      <w:rPr>
        <w:rFonts w:hint="default"/>
        <w:lang w:val="en-US" w:eastAsia="en-US" w:bidi="en-US"/>
      </w:rPr>
    </w:lvl>
    <w:lvl w:ilvl="8" w:tplc="62D4D3D8">
      <w:numFmt w:val="bullet"/>
      <w:lvlText w:val="•"/>
      <w:lvlJc w:val="left"/>
      <w:pPr>
        <w:ind w:left="8217" w:hanging="360"/>
      </w:pPr>
      <w:rPr>
        <w:rFonts w:hint="default"/>
        <w:lang w:val="en-US" w:eastAsia="en-US" w:bidi="en-US"/>
      </w:rPr>
    </w:lvl>
  </w:abstractNum>
  <w:abstractNum w:abstractNumId="7" w15:restartNumberingAfterBreak="0">
    <w:nsid w:val="36FA4668"/>
    <w:multiLevelType w:val="hybridMultilevel"/>
    <w:tmpl w:val="79089602"/>
    <w:lvl w:ilvl="0" w:tplc="FA9278EE">
      <w:start w:val="1"/>
      <w:numFmt w:val="upperRoman"/>
      <w:lvlText w:val="%1."/>
      <w:lvlJc w:val="left"/>
      <w:pPr>
        <w:ind w:left="1031" w:hanging="211"/>
      </w:pPr>
      <w:rPr>
        <w:rFonts w:ascii="Arial" w:eastAsia="Arial" w:hAnsi="Arial" w:cs="Arial" w:hint="default"/>
        <w:w w:val="99"/>
        <w:sz w:val="19"/>
        <w:szCs w:val="19"/>
        <w:lang w:val="en-US" w:eastAsia="en-US" w:bidi="en-US"/>
      </w:rPr>
    </w:lvl>
    <w:lvl w:ilvl="1" w:tplc="E8FA6928">
      <w:start w:val="1"/>
      <w:numFmt w:val="upperLetter"/>
      <w:lvlText w:val="%2."/>
      <w:lvlJc w:val="left"/>
      <w:pPr>
        <w:ind w:left="1581" w:hanging="416"/>
      </w:pPr>
      <w:rPr>
        <w:rFonts w:ascii="Arial" w:eastAsia="Arial" w:hAnsi="Arial" w:cs="Arial" w:hint="default"/>
        <w:w w:val="99"/>
        <w:sz w:val="19"/>
        <w:szCs w:val="19"/>
        <w:lang w:val="en-US" w:eastAsia="en-US" w:bidi="en-US"/>
      </w:rPr>
    </w:lvl>
    <w:lvl w:ilvl="2" w:tplc="4A3E9E38">
      <w:start w:val="1"/>
      <w:numFmt w:val="decimal"/>
      <w:lvlText w:val="%3."/>
      <w:lvlJc w:val="left"/>
      <w:pPr>
        <w:ind w:left="540" w:hanging="360"/>
      </w:pPr>
      <w:rPr>
        <w:rFonts w:ascii="Book Antiqua" w:eastAsia="Times New Roman" w:hAnsi="Book Antiqua" w:cs="Times New Roman"/>
        <w:w w:val="99"/>
        <w:sz w:val="19"/>
        <w:szCs w:val="19"/>
        <w:lang w:val="en-US" w:eastAsia="en-US" w:bidi="en-US"/>
      </w:rPr>
    </w:lvl>
    <w:lvl w:ilvl="3" w:tplc="2D2C48D0">
      <w:start w:val="1"/>
      <w:numFmt w:val="lowerLetter"/>
      <w:lvlText w:val="%4."/>
      <w:lvlJc w:val="left"/>
      <w:pPr>
        <w:ind w:left="2260" w:hanging="360"/>
      </w:pPr>
      <w:rPr>
        <w:rFonts w:ascii="Arial" w:eastAsia="Arial" w:hAnsi="Arial" w:cs="Arial" w:hint="default"/>
        <w:w w:val="99"/>
        <w:sz w:val="19"/>
        <w:szCs w:val="19"/>
        <w:lang w:val="en-US" w:eastAsia="en-US" w:bidi="en-US"/>
      </w:rPr>
    </w:lvl>
    <w:lvl w:ilvl="4" w:tplc="C2F60674">
      <w:numFmt w:val="bullet"/>
      <w:lvlText w:val="•"/>
      <w:lvlJc w:val="left"/>
      <w:pPr>
        <w:ind w:left="2320" w:hanging="360"/>
      </w:pPr>
      <w:rPr>
        <w:rFonts w:hint="default"/>
        <w:lang w:val="en-US" w:eastAsia="en-US" w:bidi="en-US"/>
      </w:rPr>
    </w:lvl>
    <w:lvl w:ilvl="5" w:tplc="0E7AAF3A">
      <w:numFmt w:val="bullet"/>
      <w:lvlText w:val="•"/>
      <w:lvlJc w:val="left"/>
      <w:pPr>
        <w:ind w:left="3700" w:hanging="360"/>
      </w:pPr>
      <w:rPr>
        <w:rFonts w:hint="default"/>
        <w:lang w:val="en-US" w:eastAsia="en-US" w:bidi="en-US"/>
      </w:rPr>
    </w:lvl>
    <w:lvl w:ilvl="6" w:tplc="B06A7930">
      <w:numFmt w:val="bullet"/>
      <w:lvlText w:val="•"/>
      <w:lvlJc w:val="left"/>
      <w:pPr>
        <w:ind w:left="5080" w:hanging="360"/>
      </w:pPr>
      <w:rPr>
        <w:rFonts w:hint="default"/>
        <w:lang w:val="en-US" w:eastAsia="en-US" w:bidi="en-US"/>
      </w:rPr>
    </w:lvl>
    <w:lvl w:ilvl="7" w:tplc="96DE4242">
      <w:numFmt w:val="bullet"/>
      <w:lvlText w:val="•"/>
      <w:lvlJc w:val="left"/>
      <w:pPr>
        <w:ind w:left="6460" w:hanging="360"/>
      </w:pPr>
      <w:rPr>
        <w:rFonts w:hint="default"/>
        <w:lang w:val="en-US" w:eastAsia="en-US" w:bidi="en-US"/>
      </w:rPr>
    </w:lvl>
    <w:lvl w:ilvl="8" w:tplc="3E84BEFC">
      <w:numFmt w:val="bullet"/>
      <w:lvlText w:val="•"/>
      <w:lvlJc w:val="left"/>
      <w:pPr>
        <w:ind w:left="7840" w:hanging="360"/>
      </w:pPr>
      <w:rPr>
        <w:rFonts w:hint="default"/>
        <w:lang w:val="en-US" w:eastAsia="en-US" w:bidi="en-US"/>
      </w:rPr>
    </w:lvl>
  </w:abstractNum>
  <w:abstractNum w:abstractNumId="8" w15:restartNumberingAfterBreak="0">
    <w:nsid w:val="3D406EAB"/>
    <w:multiLevelType w:val="hybridMultilevel"/>
    <w:tmpl w:val="51D848CE"/>
    <w:lvl w:ilvl="0" w:tplc="78863130">
      <w:start w:val="1"/>
      <w:numFmt w:val="decimal"/>
      <w:lvlText w:val="%1."/>
      <w:lvlJc w:val="left"/>
      <w:pPr>
        <w:ind w:left="756" w:hanging="369"/>
      </w:pPr>
      <w:rPr>
        <w:rFonts w:hint="default"/>
        <w:b w:val="0"/>
        <w:spacing w:val="-1"/>
        <w:w w:val="79"/>
      </w:rPr>
    </w:lvl>
    <w:lvl w:ilvl="1" w:tplc="2D0ED7BE">
      <w:numFmt w:val="bullet"/>
      <w:lvlText w:val="•"/>
      <w:lvlJc w:val="left"/>
      <w:pPr>
        <w:ind w:left="1442" w:hanging="362"/>
      </w:pPr>
      <w:rPr>
        <w:rFonts w:ascii="Arial" w:eastAsia="Arial" w:hAnsi="Arial" w:cs="Arial" w:hint="default"/>
        <w:w w:val="103"/>
        <w:sz w:val="19"/>
        <w:szCs w:val="19"/>
      </w:rPr>
    </w:lvl>
    <w:lvl w:ilvl="2" w:tplc="156882D0">
      <w:numFmt w:val="bullet"/>
      <w:lvlText w:val="•"/>
      <w:lvlJc w:val="left"/>
      <w:pPr>
        <w:ind w:left="2528" w:hanging="362"/>
      </w:pPr>
      <w:rPr>
        <w:rFonts w:hint="default"/>
      </w:rPr>
    </w:lvl>
    <w:lvl w:ilvl="3" w:tplc="C62E453A">
      <w:numFmt w:val="bullet"/>
      <w:lvlText w:val="•"/>
      <w:lvlJc w:val="left"/>
      <w:pPr>
        <w:ind w:left="3617" w:hanging="362"/>
      </w:pPr>
      <w:rPr>
        <w:rFonts w:hint="default"/>
      </w:rPr>
    </w:lvl>
    <w:lvl w:ilvl="4" w:tplc="45D43206">
      <w:numFmt w:val="bullet"/>
      <w:lvlText w:val="•"/>
      <w:lvlJc w:val="left"/>
      <w:pPr>
        <w:ind w:left="4706" w:hanging="362"/>
      </w:pPr>
      <w:rPr>
        <w:rFonts w:hint="default"/>
      </w:rPr>
    </w:lvl>
    <w:lvl w:ilvl="5" w:tplc="7F2C551A">
      <w:numFmt w:val="bullet"/>
      <w:lvlText w:val="•"/>
      <w:lvlJc w:val="left"/>
      <w:pPr>
        <w:ind w:left="5795" w:hanging="362"/>
      </w:pPr>
      <w:rPr>
        <w:rFonts w:hint="default"/>
      </w:rPr>
    </w:lvl>
    <w:lvl w:ilvl="6" w:tplc="39280136">
      <w:numFmt w:val="bullet"/>
      <w:lvlText w:val="•"/>
      <w:lvlJc w:val="left"/>
      <w:pPr>
        <w:ind w:left="6884" w:hanging="362"/>
      </w:pPr>
      <w:rPr>
        <w:rFonts w:hint="default"/>
      </w:rPr>
    </w:lvl>
    <w:lvl w:ilvl="7" w:tplc="DF52EC6A">
      <w:numFmt w:val="bullet"/>
      <w:lvlText w:val="•"/>
      <w:lvlJc w:val="left"/>
      <w:pPr>
        <w:ind w:left="7973" w:hanging="362"/>
      </w:pPr>
      <w:rPr>
        <w:rFonts w:hint="default"/>
      </w:rPr>
    </w:lvl>
    <w:lvl w:ilvl="8" w:tplc="59E86D5E">
      <w:numFmt w:val="bullet"/>
      <w:lvlText w:val="•"/>
      <w:lvlJc w:val="left"/>
      <w:pPr>
        <w:ind w:left="9062" w:hanging="362"/>
      </w:pPr>
      <w:rPr>
        <w:rFonts w:hint="default"/>
      </w:rPr>
    </w:lvl>
  </w:abstractNum>
  <w:abstractNum w:abstractNumId="9" w15:restartNumberingAfterBreak="0">
    <w:nsid w:val="40E7187E"/>
    <w:multiLevelType w:val="hybridMultilevel"/>
    <w:tmpl w:val="63B8266C"/>
    <w:lvl w:ilvl="0" w:tplc="9320C0DE">
      <w:start w:val="1"/>
      <w:numFmt w:val="upperRoman"/>
      <w:lvlText w:val="%1."/>
      <w:lvlJc w:val="left"/>
      <w:pPr>
        <w:ind w:left="820" w:hanging="360"/>
      </w:pPr>
      <w:rPr>
        <w:rFonts w:ascii="Arial" w:eastAsia="Arial" w:hAnsi="Arial" w:cs="Arial" w:hint="default"/>
        <w:w w:val="99"/>
        <w:sz w:val="19"/>
        <w:szCs w:val="19"/>
        <w:lang w:val="en-US" w:eastAsia="en-US" w:bidi="en-US"/>
      </w:rPr>
    </w:lvl>
    <w:lvl w:ilvl="1" w:tplc="C04247CE">
      <w:start w:val="1"/>
      <w:numFmt w:val="upperLetter"/>
      <w:lvlText w:val="%2."/>
      <w:lvlJc w:val="left"/>
      <w:pPr>
        <w:ind w:left="286" w:hanging="286"/>
      </w:pPr>
      <w:rPr>
        <w:rFonts w:ascii="Arial" w:eastAsia="Arial" w:hAnsi="Arial" w:cs="Arial" w:hint="default"/>
        <w:w w:val="99"/>
        <w:sz w:val="19"/>
        <w:szCs w:val="19"/>
        <w:lang w:val="en-US" w:eastAsia="en-US" w:bidi="en-US"/>
      </w:rPr>
    </w:lvl>
    <w:lvl w:ilvl="2" w:tplc="6C0EC15E">
      <w:start w:val="1"/>
      <w:numFmt w:val="decimal"/>
      <w:lvlText w:val="%3."/>
      <w:lvlJc w:val="left"/>
      <w:pPr>
        <w:ind w:left="1540" w:hanging="360"/>
      </w:pPr>
      <w:rPr>
        <w:rFonts w:ascii="Arial" w:eastAsia="Arial" w:hAnsi="Arial" w:cs="Arial"/>
        <w:w w:val="99"/>
        <w:sz w:val="19"/>
        <w:szCs w:val="19"/>
        <w:lang w:val="en-US" w:eastAsia="en-US" w:bidi="en-US"/>
      </w:rPr>
    </w:lvl>
    <w:lvl w:ilvl="3" w:tplc="AD9A930E">
      <w:start w:val="1"/>
      <w:numFmt w:val="lowerLetter"/>
      <w:lvlText w:val="%4."/>
      <w:lvlJc w:val="left"/>
      <w:pPr>
        <w:ind w:left="1900" w:hanging="360"/>
      </w:pPr>
      <w:rPr>
        <w:rFonts w:ascii="Arial" w:eastAsia="Arial" w:hAnsi="Arial" w:cs="Arial" w:hint="default"/>
        <w:w w:val="99"/>
        <w:sz w:val="19"/>
        <w:szCs w:val="19"/>
        <w:lang w:val="en-US" w:eastAsia="en-US" w:bidi="en-US"/>
      </w:rPr>
    </w:lvl>
    <w:lvl w:ilvl="4" w:tplc="E3921B10">
      <w:numFmt w:val="bullet"/>
      <w:lvlText w:val="•"/>
      <w:lvlJc w:val="left"/>
      <w:pPr>
        <w:ind w:left="3142" w:hanging="360"/>
      </w:pPr>
      <w:rPr>
        <w:rFonts w:hint="default"/>
        <w:lang w:val="en-US" w:eastAsia="en-US" w:bidi="en-US"/>
      </w:rPr>
    </w:lvl>
    <w:lvl w:ilvl="5" w:tplc="75580D72">
      <w:numFmt w:val="bullet"/>
      <w:lvlText w:val="•"/>
      <w:lvlJc w:val="left"/>
      <w:pPr>
        <w:ind w:left="4385" w:hanging="360"/>
      </w:pPr>
      <w:rPr>
        <w:rFonts w:hint="default"/>
        <w:lang w:val="en-US" w:eastAsia="en-US" w:bidi="en-US"/>
      </w:rPr>
    </w:lvl>
    <w:lvl w:ilvl="6" w:tplc="54BE73E0">
      <w:numFmt w:val="bullet"/>
      <w:lvlText w:val="•"/>
      <w:lvlJc w:val="left"/>
      <w:pPr>
        <w:ind w:left="5628" w:hanging="360"/>
      </w:pPr>
      <w:rPr>
        <w:rFonts w:hint="default"/>
        <w:lang w:val="en-US" w:eastAsia="en-US" w:bidi="en-US"/>
      </w:rPr>
    </w:lvl>
    <w:lvl w:ilvl="7" w:tplc="E77C2456">
      <w:numFmt w:val="bullet"/>
      <w:lvlText w:val="•"/>
      <w:lvlJc w:val="left"/>
      <w:pPr>
        <w:ind w:left="6871" w:hanging="360"/>
      </w:pPr>
      <w:rPr>
        <w:rFonts w:hint="default"/>
        <w:lang w:val="en-US" w:eastAsia="en-US" w:bidi="en-US"/>
      </w:rPr>
    </w:lvl>
    <w:lvl w:ilvl="8" w:tplc="700AC978">
      <w:numFmt w:val="bullet"/>
      <w:lvlText w:val="•"/>
      <w:lvlJc w:val="left"/>
      <w:pPr>
        <w:ind w:left="8114" w:hanging="360"/>
      </w:pPr>
      <w:rPr>
        <w:rFonts w:hint="default"/>
        <w:lang w:val="en-US" w:eastAsia="en-US" w:bidi="en-US"/>
      </w:rPr>
    </w:lvl>
  </w:abstractNum>
  <w:abstractNum w:abstractNumId="10" w15:restartNumberingAfterBreak="0">
    <w:nsid w:val="494B1101"/>
    <w:multiLevelType w:val="hybridMultilevel"/>
    <w:tmpl w:val="DF9E4074"/>
    <w:lvl w:ilvl="0" w:tplc="E698F79E">
      <w:start w:val="3"/>
      <w:numFmt w:val="decimal"/>
      <w:lvlText w:val="%1."/>
      <w:lvlJc w:val="left"/>
      <w:pPr>
        <w:ind w:left="1540" w:hanging="360"/>
      </w:pPr>
      <w:rPr>
        <w:rFonts w:ascii="Arial" w:eastAsia="Arial" w:hAnsi="Arial" w:cs="Arial" w:hint="default"/>
        <w:w w:val="99"/>
        <w:sz w:val="19"/>
        <w:szCs w:val="19"/>
        <w:lang w:val="en-US" w:eastAsia="en-US" w:bidi="en-US"/>
      </w:rPr>
    </w:lvl>
    <w:lvl w:ilvl="1" w:tplc="F91E9974">
      <w:start w:val="1"/>
      <w:numFmt w:val="lowerLetter"/>
      <w:lvlText w:val="%2."/>
      <w:lvlJc w:val="left"/>
      <w:pPr>
        <w:ind w:left="1900" w:hanging="360"/>
      </w:pPr>
      <w:rPr>
        <w:rFonts w:ascii="Arial" w:eastAsia="Arial" w:hAnsi="Arial" w:cs="Arial" w:hint="default"/>
        <w:w w:val="99"/>
        <w:sz w:val="19"/>
        <w:szCs w:val="19"/>
        <w:lang w:val="en-US" w:eastAsia="en-US" w:bidi="en-US"/>
      </w:rPr>
    </w:lvl>
    <w:lvl w:ilvl="2" w:tplc="698EFF4A">
      <w:numFmt w:val="bullet"/>
      <w:lvlText w:val="•"/>
      <w:lvlJc w:val="left"/>
      <w:pPr>
        <w:ind w:left="2866" w:hanging="360"/>
      </w:pPr>
      <w:rPr>
        <w:rFonts w:hint="default"/>
        <w:lang w:val="en-US" w:eastAsia="en-US" w:bidi="en-US"/>
      </w:rPr>
    </w:lvl>
    <w:lvl w:ilvl="3" w:tplc="573ADDAC">
      <w:numFmt w:val="bullet"/>
      <w:lvlText w:val="•"/>
      <w:lvlJc w:val="left"/>
      <w:pPr>
        <w:ind w:left="3833" w:hanging="360"/>
      </w:pPr>
      <w:rPr>
        <w:rFonts w:hint="default"/>
        <w:lang w:val="en-US" w:eastAsia="en-US" w:bidi="en-US"/>
      </w:rPr>
    </w:lvl>
    <w:lvl w:ilvl="4" w:tplc="CDE0AEEC">
      <w:numFmt w:val="bullet"/>
      <w:lvlText w:val="•"/>
      <w:lvlJc w:val="left"/>
      <w:pPr>
        <w:ind w:left="4800" w:hanging="360"/>
      </w:pPr>
      <w:rPr>
        <w:rFonts w:hint="default"/>
        <w:lang w:val="en-US" w:eastAsia="en-US" w:bidi="en-US"/>
      </w:rPr>
    </w:lvl>
    <w:lvl w:ilvl="5" w:tplc="3E0E29C6">
      <w:numFmt w:val="bullet"/>
      <w:lvlText w:val="•"/>
      <w:lvlJc w:val="left"/>
      <w:pPr>
        <w:ind w:left="5766" w:hanging="360"/>
      </w:pPr>
      <w:rPr>
        <w:rFonts w:hint="default"/>
        <w:lang w:val="en-US" w:eastAsia="en-US" w:bidi="en-US"/>
      </w:rPr>
    </w:lvl>
    <w:lvl w:ilvl="6" w:tplc="0E460F42">
      <w:numFmt w:val="bullet"/>
      <w:lvlText w:val="•"/>
      <w:lvlJc w:val="left"/>
      <w:pPr>
        <w:ind w:left="6733" w:hanging="360"/>
      </w:pPr>
      <w:rPr>
        <w:rFonts w:hint="default"/>
        <w:lang w:val="en-US" w:eastAsia="en-US" w:bidi="en-US"/>
      </w:rPr>
    </w:lvl>
    <w:lvl w:ilvl="7" w:tplc="B8A644AC">
      <w:numFmt w:val="bullet"/>
      <w:lvlText w:val="•"/>
      <w:lvlJc w:val="left"/>
      <w:pPr>
        <w:ind w:left="7700" w:hanging="360"/>
      </w:pPr>
      <w:rPr>
        <w:rFonts w:hint="default"/>
        <w:lang w:val="en-US" w:eastAsia="en-US" w:bidi="en-US"/>
      </w:rPr>
    </w:lvl>
    <w:lvl w:ilvl="8" w:tplc="D0E8E616">
      <w:numFmt w:val="bullet"/>
      <w:lvlText w:val="•"/>
      <w:lvlJc w:val="left"/>
      <w:pPr>
        <w:ind w:left="8666" w:hanging="360"/>
      </w:pPr>
      <w:rPr>
        <w:rFonts w:hint="default"/>
        <w:lang w:val="en-US" w:eastAsia="en-US" w:bidi="en-US"/>
      </w:rPr>
    </w:lvl>
  </w:abstractNum>
  <w:abstractNum w:abstractNumId="11" w15:restartNumberingAfterBreak="0">
    <w:nsid w:val="7F801CC2"/>
    <w:multiLevelType w:val="hybridMultilevel"/>
    <w:tmpl w:val="0C44FDB4"/>
    <w:lvl w:ilvl="0" w:tplc="96DE2806">
      <w:start w:val="1"/>
      <w:numFmt w:val="upperRoman"/>
      <w:lvlText w:val="%1."/>
      <w:lvlJc w:val="left"/>
      <w:pPr>
        <w:ind w:left="779" w:hanging="267"/>
      </w:pPr>
      <w:rPr>
        <w:rFonts w:ascii="Arial" w:eastAsia="Arial" w:hAnsi="Arial" w:cs="Arial" w:hint="default"/>
        <w:w w:val="99"/>
        <w:sz w:val="19"/>
        <w:szCs w:val="19"/>
        <w:lang w:val="en-US" w:eastAsia="en-US" w:bidi="en-US"/>
      </w:rPr>
    </w:lvl>
    <w:lvl w:ilvl="1" w:tplc="F89E6C1C">
      <w:start w:val="1"/>
      <w:numFmt w:val="upperLetter"/>
      <w:lvlText w:val="%2."/>
      <w:lvlJc w:val="left"/>
      <w:pPr>
        <w:ind w:left="1105" w:hanging="286"/>
        <w:jc w:val="right"/>
      </w:pPr>
      <w:rPr>
        <w:rFonts w:ascii="Arial" w:eastAsia="Arial" w:hAnsi="Arial" w:cs="Arial" w:hint="default"/>
        <w:w w:val="99"/>
        <w:sz w:val="19"/>
        <w:szCs w:val="19"/>
        <w:lang w:val="en-US" w:eastAsia="en-US" w:bidi="en-US"/>
      </w:rPr>
    </w:lvl>
    <w:lvl w:ilvl="2" w:tplc="0AB4E974">
      <w:start w:val="1"/>
      <w:numFmt w:val="decimal"/>
      <w:lvlText w:val="%3."/>
      <w:lvlJc w:val="left"/>
      <w:pPr>
        <w:ind w:left="1540" w:hanging="360"/>
      </w:pPr>
      <w:rPr>
        <w:rFonts w:ascii="Arial" w:eastAsia="Arial" w:hAnsi="Arial" w:cs="Arial" w:hint="default"/>
        <w:w w:val="99"/>
        <w:sz w:val="19"/>
        <w:szCs w:val="19"/>
        <w:lang w:val="en-US" w:eastAsia="en-US" w:bidi="en-US"/>
      </w:rPr>
    </w:lvl>
    <w:lvl w:ilvl="3" w:tplc="B4162DF4">
      <w:start w:val="1"/>
      <w:numFmt w:val="lowerLetter"/>
      <w:lvlText w:val="%4."/>
      <w:lvlJc w:val="left"/>
      <w:pPr>
        <w:ind w:left="1900" w:hanging="360"/>
      </w:pPr>
      <w:rPr>
        <w:rFonts w:ascii="Arial" w:eastAsia="Arial" w:hAnsi="Arial" w:cs="Arial" w:hint="default"/>
        <w:w w:val="99"/>
        <w:sz w:val="19"/>
        <w:szCs w:val="19"/>
        <w:lang w:val="en-US" w:eastAsia="en-US" w:bidi="en-US"/>
      </w:rPr>
    </w:lvl>
    <w:lvl w:ilvl="4" w:tplc="653C1284">
      <w:numFmt w:val="bullet"/>
      <w:lvlText w:val="•"/>
      <w:lvlJc w:val="left"/>
      <w:pPr>
        <w:ind w:left="2260" w:hanging="360"/>
      </w:pPr>
      <w:rPr>
        <w:rFonts w:hint="default"/>
        <w:lang w:val="en-US" w:eastAsia="en-US" w:bidi="en-US"/>
      </w:rPr>
    </w:lvl>
    <w:lvl w:ilvl="5" w:tplc="C04E0728">
      <w:numFmt w:val="bullet"/>
      <w:lvlText w:val="•"/>
      <w:lvlJc w:val="left"/>
      <w:pPr>
        <w:ind w:left="3650" w:hanging="360"/>
      </w:pPr>
      <w:rPr>
        <w:rFonts w:hint="default"/>
        <w:lang w:val="en-US" w:eastAsia="en-US" w:bidi="en-US"/>
      </w:rPr>
    </w:lvl>
    <w:lvl w:ilvl="6" w:tplc="045A731E">
      <w:numFmt w:val="bullet"/>
      <w:lvlText w:val="•"/>
      <w:lvlJc w:val="left"/>
      <w:pPr>
        <w:ind w:left="5040" w:hanging="360"/>
      </w:pPr>
      <w:rPr>
        <w:rFonts w:hint="default"/>
        <w:lang w:val="en-US" w:eastAsia="en-US" w:bidi="en-US"/>
      </w:rPr>
    </w:lvl>
    <w:lvl w:ilvl="7" w:tplc="E8A231F4">
      <w:numFmt w:val="bullet"/>
      <w:lvlText w:val="•"/>
      <w:lvlJc w:val="left"/>
      <w:pPr>
        <w:ind w:left="6430" w:hanging="360"/>
      </w:pPr>
      <w:rPr>
        <w:rFonts w:hint="default"/>
        <w:lang w:val="en-US" w:eastAsia="en-US" w:bidi="en-US"/>
      </w:rPr>
    </w:lvl>
    <w:lvl w:ilvl="8" w:tplc="B340562E">
      <w:numFmt w:val="bullet"/>
      <w:lvlText w:val="•"/>
      <w:lvlJc w:val="left"/>
      <w:pPr>
        <w:ind w:left="7820" w:hanging="360"/>
      </w:pPr>
      <w:rPr>
        <w:rFonts w:hint="default"/>
        <w:lang w:val="en-US" w:eastAsia="en-US" w:bidi="en-US"/>
      </w:rPr>
    </w:lvl>
  </w:abstractNum>
  <w:num w:numId="1" w16cid:durableId="838076987">
    <w:abstractNumId w:val="3"/>
  </w:num>
  <w:num w:numId="2" w16cid:durableId="1373379365">
    <w:abstractNumId w:val="0"/>
  </w:num>
  <w:num w:numId="3" w16cid:durableId="746344361">
    <w:abstractNumId w:val="8"/>
  </w:num>
  <w:num w:numId="4" w16cid:durableId="49576024">
    <w:abstractNumId w:val="1"/>
  </w:num>
  <w:num w:numId="5" w16cid:durableId="6157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8932771">
    <w:abstractNumId w:val="11"/>
  </w:num>
  <w:num w:numId="7" w16cid:durableId="1250458218">
    <w:abstractNumId w:val="10"/>
  </w:num>
  <w:num w:numId="8" w16cid:durableId="548957278">
    <w:abstractNumId w:val="9"/>
  </w:num>
  <w:num w:numId="9" w16cid:durableId="1042558382">
    <w:abstractNumId w:val="7"/>
  </w:num>
  <w:num w:numId="10" w16cid:durableId="1992098325">
    <w:abstractNumId w:val="6"/>
  </w:num>
  <w:num w:numId="11" w16cid:durableId="476802420">
    <w:abstractNumId w:val="2"/>
  </w:num>
  <w:num w:numId="12" w16cid:durableId="515734721">
    <w:abstractNumId w:val="4"/>
  </w:num>
  <w:num w:numId="13" w16cid:durableId="863901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22"/>
    <w:rsid w:val="00003883"/>
    <w:rsid w:val="00003D34"/>
    <w:rsid w:val="00014EA0"/>
    <w:rsid w:val="00016583"/>
    <w:rsid w:val="00017E9A"/>
    <w:rsid w:val="00021140"/>
    <w:rsid w:val="00022DF2"/>
    <w:rsid w:val="00023BE4"/>
    <w:rsid w:val="00023FE9"/>
    <w:rsid w:val="00027533"/>
    <w:rsid w:val="0003147F"/>
    <w:rsid w:val="00035E64"/>
    <w:rsid w:val="00036F58"/>
    <w:rsid w:val="0003714D"/>
    <w:rsid w:val="00037F6C"/>
    <w:rsid w:val="0004139B"/>
    <w:rsid w:val="00042ACA"/>
    <w:rsid w:val="000436D9"/>
    <w:rsid w:val="00043CB7"/>
    <w:rsid w:val="00044667"/>
    <w:rsid w:val="00046579"/>
    <w:rsid w:val="00054E35"/>
    <w:rsid w:val="00055A1B"/>
    <w:rsid w:val="0006517E"/>
    <w:rsid w:val="000657C4"/>
    <w:rsid w:val="00066C4F"/>
    <w:rsid w:val="00067863"/>
    <w:rsid w:val="000707E7"/>
    <w:rsid w:val="00071D3F"/>
    <w:rsid w:val="00073829"/>
    <w:rsid w:val="00075996"/>
    <w:rsid w:val="00076C6C"/>
    <w:rsid w:val="0007731D"/>
    <w:rsid w:val="00080825"/>
    <w:rsid w:val="00080A0F"/>
    <w:rsid w:val="0008179F"/>
    <w:rsid w:val="00082C2A"/>
    <w:rsid w:val="000853C1"/>
    <w:rsid w:val="00086497"/>
    <w:rsid w:val="000867F6"/>
    <w:rsid w:val="00092943"/>
    <w:rsid w:val="00095010"/>
    <w:rsid w:val="0009508A"/>
    <w:rsid w:val="0009577F"/>
    <w:rsid w:val="000A248D"/>
    <w:rsid w:val="000A30D4"/>
    <w:rsid w:val="000A37BA"/>
    <w:rsid w:val="000A3B79"/>
    <w:rsid w:val="000B4CFF"/>
    <w:rsid w:val="000B52B0"/>
    <w:rsid w:val="000C3DE6"/>
    <w:rsid w:val="000D178A"/>
    <w:rsid w:val="000D2EDD"/>
    <w:rsid w:val="000D33EB"/>
    <w:rsid w:val="000E2BE0"/>
    <w:rsid w:val="000E40CD"/>
    <w:rsid w:val="000E7011"/>
    <w:rsid w:val="000E764E"/>
    <w:rsid w:val="000F0911"/>
    <w:rsid w:val="000F110A"/>
    <w:rsid w:val="000F2247"/>
    <w:rsid w:val="000F2B17"/>
    <w:rsid w:val="001050BA"/>
    <w:rsid w:val="00105A69"/>
    <w:rsid w:val="001072AF"/>
    <w:rsid w:val="00107711"/>
    <w:rsid w:val="0011209D"/>
    <w:rsid w:val="00116101"/>
    <w:rsid w:val="00122B70"/>
    <w:rsid w:val="00123480"/>
    <w:rsid w:val="001254A8"/>
    <w:rsid w:val="00133DFB"/>
    <w:rsid w:val="00134B9F"/>
    <w:rsid w:val="0013536A"/>
    <w:rsid w:val="00135550"/>
    <w:rsid w:val="00140225"/>
    <w:rsid w:val="001413E5"/>
    <w:rsid w:val="00141B51"/>
    <w:rsid w:val="001437F3"/>
    <w:rsid w:val="00144285"/>
    <w:rsid w:val="001523A5"/>
    <w:rsid w:val="001537DC"/>
    <w:rsid w:val="001539EC"/>
    <w:rsid w:val="00156716"/>
    <w:rsid w:val="001569A5"/>
    <w:rsid w:val="00156ADE"/>
    <w:rsid w:val="00161589"/>
    <w:rsid w:val="00162FED"/>
    <w:rsid w:val="00164C58"/>
    <w:rsid w:val="0016597F"/>
    <w:rsid w:val="00165E6B"/>
    <w:rsid w:val="00167B18"/>
    <w:rsid w:val="00167CDD"/>
    <w:rsid w:val="001754A1"/>
    <w:rsid w:val="00176994"/>
    <w:rsid w:val="001832CC"/>
    <w:rsid w:val="00194219"/>
    <w:rsid w:val="00195BCB"/>
    <w:rsid w:val="001966DE"/>
    <w:rsid w:val="00197344"/>
    <w:rsid w:val="001B17F7"/>
    <w:rsid w:val="001B2B6B"/>
    <w:rsid w:val="001C3EA1"/>
    <w:rsid w:val="001D1868"/>
    <w:rsid w:val="001D7077"/>
    <w:rsid w:val="001E068B"/>
    <w:rsid w:val="001E3CFC"/>
    <w:rsid w:val="001E4637"/>
    <w:rsid w:val="001E66BB"/>
    <w:rsid w:val="001F3234"/>
    <w:rsid w:val="002000BF"/>
    <w:rsid w:val="00204E4E"/>
    <w:rsid w:val="00205BF8"/>
    <w:rsid w:val="0020738C"/>
    <w:rsid w:val="00214B3A"/>
    <w:rsid w:val="00220C57"/>
    <w:rsid w:val="0022153B"/>
    <w:rsid w:val="002266D0"/>
    <w:rsid w:val="00227679"/>
    <w:rsid w:val="00227993"/>
    <w:rsid w:val="00232946"/>
    <w:rsid w:val="0023355D"/>
    <w:rsid w:val="002510A7"/>
    <w:rsid w:val="0025346C"/>
    <w:rsid w:val="002574CA"/>
    <w:rsid w:val="00257ABC"/>
    <w:rsid w:val="00262BAD"/>
    <w:rsid w:val="002639BA"/>
    <w:rsid w:val="00264403"/>
    <w:rsid w:val="002715D3"/>
    <w:rsid w:val="00272A13"/>
    <w:rsid w:val="00274309"/>
    <w:rsid w:val="002803D6"/>
    <w:rsid w:val="00281D18"/>
    <w:rsid w:val="00282E67"/>
    <w:rsid w:val="00285B29"/>
    <w:rsid w:val="002A14CC"/>
    <w:rsid w:val="002A5E0A"/>
    <w:rsid w:val="002A63F0"/>
    <w:rsid w:val="002A6909"/>
    <w:rsid w:val="002B04F8"/>
    <w:rsid w:val="002B4D5E"/>
    <w:rsid w:val="002B61DD"/>
    <w:rsid w:val="002B7CA2"/>
    <w:rsid w:val="002B7E1B"/>
    <w:rsid w:val="002C0C1F"/>
    <w:rsid w:val="002C1AA2"/>
    <w:rsid w:val="002C2B88"/>
    <w:rsid w:val="002C4425"/>
    <w:rsid w:val="002C552A"/>
    <w:rsid w:val="002D1447"/>
    <w:rsid w:val="002D3BF2"/>
    <w:rsid w:val="002D427D"/>
    <w:rsid w:val="002D727C"/>
    <w:rsid w:val="002E388F"/>
    <w:rsid w:val="002E61E8"/>
    <w:rsid w:val="002F168A"/>
    <w:rsid w:val="002F482B"/>
    <w:rsid w:val="002F51FD"/>
    <w:rsid w:val="002F5CB7"/>
    <w:rsid w:val="00306F55"/>
    <w:rsid w:val="00313D2F"/>
    <w:rsid w:val="00314D0D"/>
    <w:rsid w:val="00315AD2"/>
    <w:rsid w:val="003162B6"/>
    <w:rsid w:val="00317CF9"/>
    <w:rsid w:val="00324EB0"/>
    <w:rsid w:val="00325751"/>
    <w:rsid w:val="0034008E"/>
    <w:rsid w:val="00342C5C"/>
    <w:rsid w:val="003453F8"/>
    <w:rsid w:val="00345626"/>
    <w:rsid w:val="00352028"/>
    <w:rsid w:val="00353B5E"/>
    <w:rsid w:val="00362206"/>
    <w:rsid w:val="00364E59"/>
    <w:rsid w:val="00364E61"/>
    <w:rsid w:val="003717E8"/>
    <w:rsid w:val="003754D2"/>
    <w:rsid w:val="00376EBB"/>
    <w:rsid w:val="00377221"/>
    <w:rsid w:val="00390DB0"/>
    <w:rsid w:val="00391827"/>
    <w:rsid w:val="003943B3"/>
    <w:rsid w:val="003971EB"/>
    <w:rsid w:val="003A27C5"/>
    <w:rsid w:val="003A2AC3"/>
    <w:rsid w:val="003A3B71"/>
    <w:rsid w:val="003A4C3F"/>
    <w:rsid w:val="003A60BE"/>
    <w:rsid w:val="003B0F39"/>
    <w:rsid w:val="003B1015"/>
    <w:rsid w:val="003B2A10"/>
    <w:rsid w:val="003B2C53"/>
    <w:rsid w:val="003B6168"/>
    <w:rsid w:val="003B68E2"/>
    <w:rsid w:val="003B6C87"/>
    <w:rsid w:val="003C48C3"/>
    <w:rsid w:val="003D0758"/>
    <w:rsid w:val="003D2A9C"/>
    <w:rsid w:val="003D2D8D"/>
    <w:rsid w:val="003D5B89"/>
    <w:rsid w:val="003D75E0"/>
    <w:rsid w:val="003E053C"/>
    <w:rsid w:val="003E1A67"/>
    <w:rsid w:val="003E49E7"/>
    <w:rsid w:val="003E516E"/>
    <w:rsid w:val="003E70FB"/>
    <w:rsid w:val="003E7182"/>
    <w:rsid w:val="003F18AD"/>
    <w:rsid w:val="003F54C4"/>
    <w:rsid w:val="003F7E47"/>
    <w:rsid w:val="00401787"/>
    <w:rsid w:val="00410D41"/>
    <w:rsid w:val="00413335"/>
    <w:rsid w:val="004138AE"/>
    <w:rsid w:val="00417E2B"/>
    <w:rsid w:val="00421D0A"/>
    <w:rsid w:val="004240DB"/>
    <w:rsid w:val="00425516"/>
    <w:rsid w:val="00427F3C"/>
    <w:rsid w:val="004309EF"/>
    <w:rsid w:val="004343BE"/>
    <w:rsid w:val="0044169C"/>
    <w:rsid w:val="0044594E"/>
    <w:rsid w:val="00446A08"/>
    <w:rsid w:val="004570EA"/>
    <w:rsid w:val="00460250"/>
    <w:rsid w:val="00462106"/>
    <w:rsid w:val="00462A3A"/>
    <w:rsid w:val="0046447F"/>
    <w:rsid w:val="004729A0"/>
    <w:rsid w:val="00475FC0"/>
    <w:rsid w:val="00476573"/>
    <w:rsid w:val="00484403"/>
    <w:rsid w:val="004879ED"/>
    <w:rsid w:val="00492628"/>
    <w:rsid w:val="00494ADB"/>
    <w:rsid w:val="004A5D7B"/>
    <w:rsid w:val="004A63B5"/>
    <w:rsid w:val="004B4FA0"/>
    <w:rsid w:val="004B564C"/>
    <w:rsid w:val="004B6A1C"/>
    <w:rsid w:val="004B6A9A"/>
    <w:rsid w:val="004C0000"/>
    <w:rsid w:val="004C0663"/>
    <w:rsid w:val="004C0B9E"/>
    <w:rsid w:val="004C0E1E"/>
    <w:rsid w:val="004C2489"/>
    <w:rsid w:val="004C3B25"/>
    <w:rsid w:val="004C463F"/>
    <w:rsid w:val="004C702F"/>
    <w:rsid w:val="004D0773"/>
    <w:rsid w:val="004D0E41"/>
    <w:rsid w:val="004D3BEA"/>
    <w:rsid w:val="004D49FE"/>
    <w:rsid w:val="004D6818"/>
    <w:rsid w:val="004D6A66"/>
    <w:rsid w:val="004F03F4"/>
    <w:rsid w:val="00504755"/>
    <w:rsid w:val="00505EC7"/>
    <w:rsid w:val="005111F8"/>
    <w:rsid w:val="0051205A"/>
    <w:rsid w:val="00514D42"/>
    <w:rsid w:val="00522051"/>
    <w:rsid w:val="0052293F"/>
    <w:rsid w:val="00525127"/>
    <w:rsid w:val="005264C4"/>
    <w:rsid w:val="0052756A"/>
    <w:rsid w:val="0053447C"/>
    <w:rsid w:val="005347D8"/>
    <w:rsid w:val="00534E69"/>
    <w:rsid w:val="00537787"/>
    <w:rsid w:val="00541128"/>
    <w:rsid w:val="00550345"/>
    <w:rsid w:val="0055089C"/>
    <w:rsid w:val="0055198D"/>
    <w:rsid w:val="0055306C"/>
    <w:rsid w:val="00553777"/>
    <w:rsid w:val="00557689"/>
    <w:rsid w:val="00562244"/>
    <w:rsid w:val="005631E1"/>
    <w:rsid w:val="00581B83"/>
    <w:rsid w:val="0058297C"/>
    <w:rsid w:val="00584AC5"/>
    <w:rsid w:val="00585F25"/>
    <w:rsid w:val="00590248"/>
    <w:rsid w:val="00591613"/>
    <w:rsid w:val="005924FD"/>
    <w:rsid w:val="00594C0E"/>
    <w:rsid w:val="00595DB0"/>
    <w:rsid w:val="005972F2"/>
    <w:rsid w:val="005A2292"/>
    <w:rsid w:val="005A25FF"/>
    <w:rsid w:val="005A3E2A"/>
    <w:rsid w:val="005B1A1C"/>
    <w:rsid w:val="005B4A63"/>
    <w:rsid w:val="005B725D"/>
    <w:rsid w:val="005B7500"/>
    <w:rsid w:val="005C3414"/>
    <w:rsid w:val="005C3B43"/>
    <w:rsid w:val="005C60D4"/>
    <w:rsid w:val="005C7D35"/>
    <w:rsid w:val="005D044F"/>
    <w:rsid w:val="005D1C72"/>
    <w:rsid w:val="005D3A18"/>
    <w:rsid w:val="005D5092"/>
    <w:rsid w:val="005D5370"/>
    <w:rsid w:val="005D6FC1"/>
    <w:rsid w:val="005D7B1F"/>
    <w:rsid w:val="005E17A1"/>
    <w:rsid w:val="005E4BA3"/>
    <w:rsid w:val="005E50B0"/>
    <w:rsid w:val="005F0FC1"/>
    <w:rsid w:val="005F375A"/>
    <w:rsid w:val="005F4F6E"/>
    <w:rsid w:val="00613C1A"/>
    <w:rsid w:val="00614587"/>
    <w:rsid w:val="0061736B"/>
    <w:rsid w:val="00624F72"/>
    <w:rsid w:val="00625B61"/>
    <w:rsid w:val="00626EA2"/>
    <w:rsid w:val="0063117D"/>
    <w:rsid w:val="0063176E"/>
    <w:rsid w:val="00637F5E"/>
    <w:rsid w:val="00641F94"/>
    <w:rsid w:val="00642BEE"/>
    <w:rsid w:val="0065058D"/>
    <w:rsid w:val="00653A71"/>
    <w:rsid w:val="00653D1E"/>
    <w:rsid w:val="00653E4E"/>
    <w:rsid w:val="0065528E"/>
    <w:rsid w:val="00656618"/>
    <w:rsid w:val="00665D6B"/>
    <w:rsid w:val="00667BA0"/>
    <w:rsid w:val="00670DDD"/>
    <w:rsid w:val="00672353"/>
    <w:rsid w:val="00672C09"/>
    <w:rsid w:val="00676FEB"/>
    <w:rsid w:val="00680C5B"/>
    <w:rsid w:val="00681733"/>
    <w:rsid w:val="00685811"/>
    <w:rsid w:val="00687764"/>
    <w:rsid w:val="00695862"/>
    <w:rsid w:val="006A304B"/>
    <w:rsid w:val="006A457E"/>
    <w:rsid w:val="006A4D3D"/>
    <w:rsid w:val="006A6120"/>
    <w:rsid w:val="006B4331"/>
    <w:rsid w:val="006B6CFE"/>
    <w:rsid w:val="006B7BC4"/>
    <w:rsid w:val="006C1282"/>
    <w:rsid w:val="006C1590"/>
    <w:rsid w:val="006C1B84"/>
    <w:rsid w:val="006C6D07"/>
    <w:rsid w:val="006D696E"/>
    <w:rsid w:val="006E024D"/>
    <w:rsid w:val="006E381B"/>
    <w:rsid w:val="006E52B7"/>
    <w:rsid w:val="006E5CDD"/>
    <w:rsid w:val="006F1E74"/>
    <w:rsid w:val="006F2540"/>
    <w:rsid w:val="006F3847"/>
    <w:rsid w:val="00700430"/>
    <w:rsid w:val="00702CE2"/>
    <w:rsid w:val="007060D3"/>
    <w:rsid w:val="00713350"/>
    <w:rsid w:val="0071594A"/>
    <w:rsid w:val="007172C5"/>
    <w:rsid w:val="00730BE0"/>
    <w:rsid w:val="00731755"/>
    <w:rsid w:val="007322D4"/>
    <w:rsid w:val="007356EC"/>
    <w:rsid w:val="00736CAB"/>
    <w:rsid w:val="007466D5"/>
    <w:rsid w:val="0075075A"/>
    <w:rsid w:val="00753178"/>
    <w:rsid w:val="0075438B"/>
    <w:rsid w:val="007578AC"/>
    <w:rsid w:val="00757BF0"/>
    <w:rsid w:val="00761F00"/>
    <w:rsid w:val="00762321"/>
    <w:rsid w:val="0076353E"/>
    <w:rsid w:val="00764255"/>
    <w:rsid w:val="0076473F"/>
    <w:rsid w:val="007666DF"/>
    <w:rsid w:val="0077047F"/>
    <w:rsid w:val="0077680A"/>
    <w:rsid w:val="007821F8"/>
    <w:rsid w:val="007823A6"/>
    <w:rsid w:val="007824EE"/>
    <w:rsid w:val="00783140"/>
    <w:rsid w:val="007878E8"/>
    <w:rsid w:val="0079034E"/>
    <w:rsid w:val="007909D3"/>
    <w:rsid w:val="0079152F"/>
    <w:rsid w:val="00792826"/>
    <w:rsid w:val="00794A3F"/>
    <w:rsid w:val="0079652E"/>
    <w:rsid w:val="007A0A82"/>
    <w:rsid w:val="007A139F"/>
    <w:rsid w:val="007A7465"/>
    <w:rsid w:val="007B057C"/>
    <w:rsid w:val="007B7114"/>
    <w:rsid w:val="007C503D"/>
    <w:rsid w:val="007D006B"/>
    <w:rsid w:val="007D07D8"/>
    <w:rsid w:val="007D1929"/>
    <w:rsid w:val="007E179F"/>
    <w:rsid w:val="007E33B8"/>
    <w:rsid w:val="007E4680"/>
    <w:rsid w:val="007E55D6"/>
    <w:rsid w:val="007F08E6"/>
    <w:rsid w:val="007F2947"/>
    <w:rsid w:val="007F411D"/>
    <w:rsid w:val="00805421"/>
    <w:rsid w:val="00806B30"/>
    <w:rsid w:val="008079F6"/>
    <w:rsid w:val="00810526"/>
    <w:rsid w:val="00812568"/>
    <w:rsid w:val="00812FAE"/>
    <w:rsid w:val="00814857"/>
    <w:rsid w:val="00820D2A"/>
    <w:rsid w:val="0083046C"/>
    <w:rsid w:val="0083229B"/>
    <w:rsid w:val="00833252"/>
    <w:rsid w:val="00833D33"/>
    <w:rsid w:val="00835B5E"/>
    <w:rsid w:val="00836100"/>
    <w:rsid w:val="0083679D"/>
    <w:rsid w:val="008479C5"/>
    <w:rsid w:val="0085050F"/>
    <w:rsid w:val="00853239"/>
    <w:rsid w:val="00857D9A"/>
    <w:rsid w:val="00857FD9"/>
    <w:rsid w:val="00860754"/>
    <w:rsid w:val="00867A7D"/>
    <w:rsid w:val="008708AA"/>
    <w:rsid w:val="008718E3"/>
    <w:rsid w:val="00871E2C"/>
    <w:rsid w:val="00875E9D"/>
    <w:rsid w:val="0087709F"/>
    <w:rsid w:val="00882F66"/>
    <w:rsid w:val="008865D8"/>
    <w:rsid w:val="00895457"/>
    <w:rsid w:val="008957D8"/>
    <w:rsid w:val="008A1365"/>
    <w:rsid w:val="008A1A37"/>
    <w:rsid w:val="008A1F8A"/>
    <w:rsid w:val="008A283A"/>
    <w:rsid w:val="008A2AF4"/>
    <w:rsid w:val="008A2D9D"/>
    <w:rsid w:val="008A5DC4"/>
    <w:rsid w:val="008A6656"/>
    <w:rsid w:val="008B01AD"/>
    <w:rsid w:val="008B1074"/>
    <w:rsid w:val="008B2497"/>
    <w:rsid w:val="008C0B55"/>
    <w:rsid w:val="008C0EBB"/>
    <w:rsid w:val="008C5E87"/>
    <w:rsid w:val="008C79FF"/>
    <w:rsid w:val="008D09D9"/>
    <w:rsid w:val="008D4D78"/>
    <w:rsid w:val="008D72F7"/>
    <w:rsid w:val="008E0864"/>
    <w:rsid w:val="008E15BD"/>
    <w:rsid w:val="008F12C5"/>
    <w:rsid w:val="008F5891"/>
    <w:rsid w:val="009021A4"/>
    <w:rsid w:val="00902F80"/>
    <w:rsid w:val="00915AFE"/>
    <w:rsid w:val="009170B9"/>
    <w:rsid w:val="00921F65"/>
    <w:rsid w:val="009225F8"/>
    <w:rsid w:val="00927BA3"/>
    <w:rsid w:val="00931890"/>
    <w:rsid w:val="00933552"/>
    <w:rsid w:val="00937039"/>
    <w:rsid w:val="00937FFD"/>
    <w:rsid w:val="00940E08"/>
    <w:rsid w:val="00941AF4"/>
    <w:rsid w:val="009428FC"/>
    <w:rsid w:val="0094516F"/>
    <w:rsid w:val="0095372C"/>
    <w:rsid w:val="00954E12"/>
    <w:rsid w:val="00954F91"/>
    <w:rsid w:val="0095560C"/>
    <w:rsid w:val="00960015"/>
    <w:rsid w:val="009600F2"/>
    <w:rsid w:val="0096286F"/>
    <w:rsid w:val="00966FAA"/>
    <w:rsid w:val="00967E1B"/>
    <w:rsid w:val="00971318"/>
    <w:rsid w:val="009757B2"/>
    <w:rsid w:val="00975EA9"/>
    <w:rsid w:val="00977A20"/>
    <w:rsid w:val="00977CEF"/>
    <w:rsid w:val="00980EFD"/>
    <w:rsid w:val="00984062"/>
    <w:rsid w:val="009948CE"/>
    <w:rsid w:val="0099532D"/>
    <w:rsid w:val="009B5A9A"/>
    <w:rsid w:val="009B6328"/>
    <w:rsid w:val="009B6754"/>
    <w:rsid w:val="009C0AEF"/>
    <w:rsid w:val="009C4B0A"/>
    <w:rsid w:val="009C4D07"/>
    <w:rsid w:val="009D3052"/>
    <w:rsid w:val="009D39D0"/>
    <w:rsid w:val="009D4CC5"/>
    <w:rsid w:val="009E0E0E"/>
    <w:rsid w:val="009F00E0"/>
    <w:rsid w:val="009F3D4F"/>
    <w:rsid w:val="009F7D12"/>
    <w:rsid w:val="00A029D6"/>
    <w:rsid w:val="00A02C35"/>
    <w:rsid w:val="00A04C4C"/>
    <w:rsid w:val="00A05475"/>
    <w:rsid w:val="00A06A7E"/>
    <w:rsid w:val="00A074EF"/>
    <w:rsid w:val="00A10CAE"/>
    <w:rsid w:val="00A17C79"/>
    <w:rsid w:val="00A23613"/>
    <w:rsid w:val="00A241D7"/>
    <w:rsid w:val="00A257DD"/>
    <w:rsid w:val="00A27F72"/>
    <w:rsid w:val="00A334FA"/>
    <w:rsid w:val="00A346FE"/>
    <w:rsid w:val="00A357A6"/>
    <w:rsid w:val="00A42C0C"/>
    <w:rsid w:val="00A503E5"/>
    <w:rsid w:val="00A54BA7"/>
    <w:rsid w:val="00A56D02"/>
    <w:rsid w:val="00A57065"/>
    <w:rsid w:val="00A57F32"/>
    <w:rsid w:val="00A60077"/>
    <w:rsid w:val="00A6183D"/>
    <w:rsid w:val="00A61873"/>
    <w:rsid w:val="00A62E76"/>
    <w:rsid w:val="00A63525"/>
    <w:rsid w:val="00A71719"/>
    <w:rsid w:val="00A71B9E"/>
    <w:rsid w:val="00A7372B"/>
    <w:rsid w:val="00A741A7"/>
    <w:rsid w:val="00A7594B"/>
    <w:rsid w:val="00A810AF"/>
    <w:rsid w:val="00A8356E"/>
    <w:rsid w:val="00A873AD"/>
    <w:rsid w:val="00A92237"/>
    <w:rsid w:val="00A972EE"/>
    <w:rsid w:val="00AA3FF0"/>
    <w:rsid w:val="00AA41DF"/>
    <w:rsid w:val="00AA7771"/>
    <w:rsid w:val="00AB247B"/>
    <w:rsid w:val="00AB3700"/>
    <w:rsid w:val="00AB3B45"/>
    <w:rsid w:val="00AB6DC6"/>
    <w:rsid w:val="00AB7676"/>
    <w:rsid w:val="00AB775F"/>
    <w:rsid w:val="00AC1BF0"/>
    <w:rsid w:val="00AC2AAD"/>
    <w:rsid w:val="00AC2DBC"/>
    <w:rsid w:val="00AC2F9A"/>
    <w:rsid w:val="00AC38BD"/>
    <w:rsid w:val="00AC3C1C"/>
    <w:rsid w:val="00AC5C8D"/>
    <w:rsid w:val="00AC6D23"/>
    <w:rsid w:val="00AC760D"/>
    <w:rsid w:val="00AD57C0"/>
    <w:rsid w:val="00AD587A"/>
    <w:rsid w:val="00AD593F"/>
    <w:rsid w:val="00AD5DF9"/>
    <w:rsid w:val="00AD626F"/>
    <w:rsid w:val="00AE0B69"/>
    <w:rsid w:val="00AF0EE1"/>
    <w:rsid w:val="00AF12A2"/>
    <w:rsid w:val="00AF21BF"/>
    <w:rsid w:val="00AF48AD"/>
    <w:rsid w:val="00AF62B2"/>
    <w:rsid w:val="00B01D13"/>
    <w:rsid w:val="00B02DE9"/>
    <w:rsid w:val="00B07D8D"/>
    <w:rsid w:val="00B11645"/>
    <w:rsid w:val="00B20AE3"/>
    <w:rsid w:val="00B2204F"/>
    <w:rsid w:val="00B23F2A"/>
    <w:rsid w:val="00B30FEB"/>
    <w:rsid w:val="00B341A5"/>
    <w:rsid w:val="00B37455"/>
    <w:rsid w:val="00B40F23"/>
    <w:rsid w:val="00B43FF5"/>
    <w:rsid w:val="00B4675F"/>
    <w:rsid w:val="00B541B1"/>
    <w:rsid w:val="00B6273A"/>
    <w:rsid w:val="00B62EA2"/>
    <w:rsid w:val="00B675F4"/>
    <w:rsid w:val="00B80497"/>
    <w:rsid w:val="00B830F3"/>
    <w:rsid w:val="00B86F9F"/>
    <w:rsid w:val="00B922C0"/>
    <w:rsid w:val="00B93C16"/>
    <w:rsid w:val="00B96365"/>
    <w:rsid w:val="00B965D8"/>
    <w:rsid w:val="00B9736D"/>
    <w:rsid w:val="00BA0E25"/>
    <w:rsid w:val="00BA18A4"/>
    <w:rsid w:val="00BA4B30"/>
    <w:rsid w:val="00BA74D2"/>
    <w:rsid w:val="00BB0A2F"/>
    <w:rsid w:val="00BB0BD6"/>
    <w:rsid w:val="00BB7EF6"/>
    <w:rsid w:val="00BC0B67"/>
    <w:rsid w:val="00BC1DE9"/>
    <w:rsid w:val="00BC446C"/>
    <w:rsid w:val="00BC6AA0"/>
    <w:rsid w:val="00BC785A"/>
    <w:rsid w:val="00BD3C1A"/>
    <w:rsid w:val="00BD586C"/>
    <w:rsid w:val="00BE5869"/>
    <w:rsid w:val="00BE6B9D"/>
    <w:rsid w:val="00BF007F"/>
    <w:rsid w:val="00BF3F96"/>
    <w:rsid w:val="00C0649F"/>
    <w:rsid w:val="00C10117"/>
    <w:rsid w:val="00C101A6"/>
    <w:rsid w:val="00C115CC"/>
    <w:rsid w:val="00C11D10"/>
    <w:rsid w:val="00C16339"/>
    <w:rsid w:val="00C17C08"/>
    <w:rsid w:val="00C20A6F"/>
    <w:rsid w:val="00C23D32"/>
    <w:rsid w:val="00C274BC"/>
    <w:rsid w:val="00C277C8"/>
    <w:rsid w:val="00C34209"/>
    <w:rsid w:val="00C352D6"/>
    <w:rsid w:val="00C35568"/>
    <w:rsid w:val="00C361B3"/>
    <w:rsid w:val="00C4317F"/>
    <w:rsid w:val="00C4410E"/>
    <w:rsid w:val="00C507BF"/>
    <w:rsid w:val="00C50875"/>
    <w:rsid w:val="00C523AB"/>
    <w:rsid w:val="00C643DB"/>
    <w:rsid w:val="00C72B0F"/>
    <w:rsid w:val="00C7371B"/>
    <w:rsid w:val="00C73A11"/>
    <w:rsid w:val="00C81F06"/>
    <w:rsid w:val="00C86826"/>
    <w:rsid w:val="00C924C6"/>
    <w:rsid w:val="00C92842"/>
    <w:rsid w:val="00C92CF3"/>
    <w:rsid w:val="00C9309D"/>
    <w:rsid w:val="00C937BD"/>
    <w:rsid w:val="00CA5E3C"/>
    <w:rsid w:val="00CA7F57"/>
    <w:rsid w:val="00CB02A4"/>
    <w:rsid w:val="00CB1677"/>
    <w:rsid w:val="00CB42CE"/>
    <w:rsid w:val="00CB62C6"/>
    <w:rsid w:val="00CC3228"/>
    <w:rsid w:val="00CC6C17"/>
    <w:rsid w:val="00CC7B31"/>
    <w:rsid w:val="00CE5293"/>
    <w:rsid w:val="00CF1E21"/>
    <w:rsid w:val="00CF2ECE"/>
    <w:rsid w:val="00CF3643"/>
    <w:rsid w:val="00D06565"/>
    <w:rsid w:val="00D136D5"/>
    <w:rsid w:val="00D1505E"/>
    <w:rsid w:val="00D22D12"/>
    <w:rsid w:val="00D25222"/>
    <w:rsid w:val="00D31C40"/>
    <w:rsid w:val="00D32929"/>
    <w:rsid w:val="00D32A40"/>
    <w:rsid w:val="00D36A4F"/>
    <w:rsid w:val="00D41E67"/>
    <w:rsid w:val="00D4737F"/>
    <w:rsid w:val="00D520CD"/>
    <w:rsid w:val="00D54032"/>
    <w:rsid w:val="00D624C9"/>
    <w:rsid w:val="00D659AB"/>
    <w:rsid w:val="00D7469B"/>
    <w:rsid w:val="00D76175"/>
    <w:rsid w:val="00D8064C"/>
    <w:rsid w:val="00D80E47"/>
    <w:rsid w:val="00D8527D"/>
    <w:rsid w:val="00D85F5A"/>
    <w:rsid w:val="00D86BD4"/>
    <w:rsid w:val="00D9076A"/>
    <w:rsid w:val="00D91550"/>
    <w:rsid w:val="00D953B9"/>
    <w:rsid w:val="00D9555B"/>
    <w:rsid w:val="00DA3346"/>
    <w:rsid w:val="00DA3FAE"/>
    <w:rsid w:val="00DB3783"/>
    <w:rsid w:val="00DB3D72"/>
    <w:rsid w:val="00DB4B59"/>
    <w:rsid w:val="00DB4F41"/>
    <w:rsid w:val="00DB5171"/>
    <w:rsid w:val="00DC124A"/>
    <w:rsid w:val="00DC4B60"/>
    <w:rsid w:val="00DC6458"/>
    <w:rsid w:val="00DD37BF"/>
    <w:rsid w:val="00DD4C4C"/>
    <w:rsid w:val="00DD6E83"/>
    <w:rsid w:val="00DE0541"/>
    <w:rsid w:val="00DE08D5"/>
    <w:rsid w:val="00DE4307"/>
    <w:rsid w:val="00DE49D4"/>
    <w:rsid w:val="00DE4C39"/>
    <w:rsid w:val="00DE571D"/>
    <w:rsid w:val="00DE6827"/>
    <w:rsid w:val="00DF08AB"/>
    <w:rsid w:val="00DF104C"/>
    <w:rsid w:val="00DF35B1"/>
    <w:rsid w:val="00DF58BD"/>
    <w:rsid w:val="00DF6051"/>
    <w:rsid w:val="00DF64FA"/>
    <w:rsid w:val="00E042E1"/>
    <w:rsid w:val="00E046F9"/>
    <w:rsid w:val="00E135BD"/>
    <w:rsid w:val="00E1398F"/>
    <w:rsid w:val="00E1746D"/>
    <w:rsid w:val="00E17878"/>
    <w:rsid w:val="00E20E90"/>
    <w:rsid w:val="00E225F0"/>
    <w:rsid w:val="00E25C78"/>
    <w:rsid w:val="00E260FC"/>
    <w:rsid w:val="00E263CB"/>
    <w:rsid w:val="00E27221"/>
    <w:rsid w:val="00E3006A"/>
    <w:rsid w:val="00E30173"/>
    <w:rsid w:val="00E31926"/>
    <w:rsid w:val="00E31F15"/>
    <w:rsid w:val="00E33BF0"/>
    <w:rsid w:val="00E363F2"/>
    <w:rsid w:val="00E37D16"/>
    <w:rsid w:val="00E52536"/>
    <w:rsid w:val="00E52A6B"/>
    <w:rsid w:val="00E552A0"/>
    <w:rsid w:val="00E55B2D"/>
    <w:rsid w:val="00E57A02"/>
    <w:rsid w:val="00E60DF9"/>
    <w:rsid w:val="00E6437A"/>
    <w:rsid w:val="00E66D87"/>
    <w:rsid w:val="00E73CFC"/>
    <w:rsid w:val="00E75683"/>
    <w:rsid w:val="00E81574"/>
    <w:rsid w:val="00E843D7"/>
    <w:rsid w:val="00E859EA"/>
    <w:rsid w:val="00E91CCB"/>
    <w:rsid w:val="00E94149"/>
    <w:rsid w:val="00E944DD"/>
    <w:rsid w:val="00E94C84"/>
    <w:rsid w:val="00E96C70"/>
    <w:rsid w:val="00E96CBD"/>
    <w:rsid w:val="00EA1FA8"/>
    <w:rsid w:val="00EA46E5"/>
    <w:rsid w:val="00EA4F58"/>
    <w:rsid w:val="00EB4E3D"/>
    <w:rsid w:val="00EB7E00"/>
    <w:rsid w:val="00EB7FC6"/>
    <w:rsid w:val="00EC68E2"/>
    <w:rsid w:val="00EF548A"/>
    <w:rsid w:val="00EF6458"/>
    <w:rsid w:val="00EF685D"/>
    <w:rsid w:val="00F043FD"/>
    <w:rsid w:val="00F07DEF"/>
    <w:rsid w:val="00F1250C"/>
    <w:rsid w:val="00F14EC6"/>
    <w:rsid w:val="00F16918"/>
    <w:rsid w:val="00F206DF"/>
    <w:rsid w:val="00F2159D"/>
    <w:rsid w:val="00F2645E"/>
    <w:rsid w:val="00F277A5"/>
    <w:rsid w:val="00F30DD5"/>
    <w:rsid w:val="00F31809"/>
    <w:rsid w:val="00F32668"/>
    <w:rsid w:val="00F32ACB"/>
    <w:rsid w:val="00F3721F"/>
    <w:rsid w:val="00F407DB"/>
    <w:rsid w:val="00F41BCE"/>
    <w:rsid w:val="00F41FD4"/>
    <w:rsid w:val="00F43474"/>
    <w:rsid w:val="00F4359E"/>
    <w:rsid w:val="00F4528C"/>
    <w:rsid w:val="00F52234"/>
    <w:rsid w:val="00F54A59"/>
    <w:rsid w:val="00F56E43"/>
    <w:rsid w:val="00F57CD1"/>
    <w:rsid w:val="00F60388"/>
    <w:rsid w:val="00F6150E"/>
    <w:rsid w:val="00F63781"/>
    <w:rsid w:val="00F670F8"/>
    <w:rsid w:val="00F7278F"/>
    <w:rsid w:val="00F73067"/>
    <w:rsid w:val="00F76391"/>
    <w:rsid w:val="00F76CE1"/>
    <w:rsid w:val="00F80066"/>
    <w:rsid w:val="00F9713A"/>
    <w:rsid w:val="00FA147F"/>
    <w:rsid w:val="00FA2332"/>
    <w:rsid w:val="00FA612A"/>
    <w:rsid w:val="00FA6C41"/>
    <w:rsid w:val="00FA7FB0"/>
    <w:rsid w:val="00FB0602"/>
    <w:rsid w:val="00FB3EDB"/>
    <w:rsid w:val="00FB59FC"/>
    <w:rsid w:val="00FB7D6F"/>
    <w:rsid w:val="00FB7FF0"/>
    <w:rsid w:val="00FC0791"/>
    <w:rsid w:val="00FC3060"/>
    <w:rsid w:val="00FC634C"/>
    <w:rsid w:val="00FC6636"/>
    <w:rsid w:val="00FD0BB2"/>
    <w:rsid w:val="00FD0F11"/>
    <w:rsid w:val="00FD364E"/>
    <w:rsid w:val="00FD3B62"/>
    <w:rsid w:val="00FD40D4"/>
    <w:rsid w:val="00FD4FB0"/>
    <w:rsid w:val="00FD768D"/>
    <w:rsid w:val="00FD7C6B"/>
    <w:rsid w:val="00FE7B52"/>
    <w:rsid w:val="00FF161A"/>
    <w:rsid w:val="00FF1A19"/>
    <w:rsid w:val="00FF1A2B"/>
    <w:rsid w:val="00FF4058"/>
    <w:rsid w:val="00FF4531"/>
    <w:rsid w:val="00FF4675"/>
    <w:rsid w:val="00FF4835"/>
    <w:rsid w:val="00FF50C4"/>
    <w:rsid w:val="00FF51E9"/>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E26DB"/>
  <w15:chartTrackingRefBased/>
  <w15:docId w15:val="{53B11E3D-9FEF-41E0-8A49-E4DDAD57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link w:val="Heading2Char"/>
    <w:qFormat/>
    <w:pPr>
      <w:keepNext/>
      <w:jc w:val="center"/>
      <w:outlineLvl w:val="1"/>
    </w:pPr>
  </w:style>
  <w:style w:type="paragraph" w:styleId="Heading3">
    <w:name w:val="heading 3"/>
    <w:basedOn w:val="Normal"/>
    <w:next w:val="Normal"/>
    <w:qFormat/>
    <w:pPr>
      <w:keepNext/>
      <w:jc w:val="right"/>
      <w:outlineLvl w:val="2"/>
    </w:pPr>
  </w:style>
  <w:style w:type="paragraph" w:styleId="Heading4">
    <w:name w:val="heading 4"/>
    <w:basedOn w:val="Normal"/>
    <w:next w:val="Normal"/>
    <w:qFormat/>
    <w:pPr>
      <w:keepNext/>
      <w:numPr>
        <w:numId w:val="1"/>
      </w:numPr>
      <w:tabs>
        <w:tab w:val="clear" w:pos="840"/>
        <w:tab w:val="num" w:pos="1080"/>
      </w:tabs>
      <w:ind w:left="1080"/>
      <w:outlineLvl w:val="3"/>
    </w:p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sz w:val="2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720"/>
      <w:jc w:val="both"/>
    </w:p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jc w:val="center"/>
    </w:p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snapToGrid w:val="0"/>
      <w:sz w:val="20"/>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center"/>
    </w:pPr>
    <w:rPr>
      <w:sz w:val="26"/>
    </w:rPr>
  </w:style>
  <w:style w:type="paragraph" w:styleId="Title">
    <w:name w:val="Title"/>
    <w:basedOn w:val="Normal"/>
    <w:qFormat/>
    <w:pPr>
      <w:jc w:val="center"/>
    </w:pPr>
    <w:rPr>
      <w:b/>
    </w:rPr>
  </w:style>
  <w:style w:type="paragraph" w:styleId="PlainText">
    <w:name w:val="Plain Text"/>
    <w:basedOn w:val="Normal"/>
    <w:rPr>
      <w:rFonts w:ascii="Courier New" w:hAnsi="Courier New"/>
      <w:sz w:val="20"/>
    </w:rPr>
  </w:style>
  <w:style w:type="paragraph" w:styleId="Subtitle">
    <w:name w:val="Subtitle"/>
    <w:basedOn w:val="Normal"/>
    <w:qFormat/>
    <w:pPr>
      <w:jc w:val="center"/>
    </w:pPr>
    <w:rPr>
      <w:b/>
    </w:rPr>
  </w:style>
  <w:style w:type="paragraph" w:styleId="List">
    <w:name w:val="List"/>
    <w:basedOn w:val="Normal"/>
    <w:pPr>
      <w:ind w:left="360" w:hanging="360"/>
    </w:pPr>
    <w:rPr>
      <w:sz w:val="20"/>
    </w:rPr>
  </w:style>
  <w:style w:type="paragraph" w:styleId="Header">
    <w:name w:val="header"/>
    <w:basedOn w:val="Normal"/>
    <w:pPr>
      <w:tabs>
        <w:tab w:val="center" w:pos="4320"/>
        <w:tab w:val="right" w:pos="8640"/>
      </w:tabs>
    </w:pPr>
    <w:rPr>
      <w:sz w:val="20"/>
    </w:rPr>
  </w:style>
  <w:style w:type="paragraph" w:styleId="BalloonText">
    <w:name w:val="Balloon Text"/>
    <w:basedOn w:val="Normal"/>
    <w:semiHidden/>
    <w:rsid w:val="004C2489"/>
    <w:rPr>
      <w:rFonts w:ascii="Tahoma" w:hAnsi="Tahoma" w:cs="Tahoma"/>
      <w:sz w:val="16"/>
      <w:szCs w:val="16"/>
    </w:rPr>
  </w:style>
  <w:style w:type="paragraph" w:styleId="NormalWeb">
    <w:name w:val="Normal (Web)"/>
    <w:basedOn w:val="Normal"/>
    <w:rsid w:val="001E068B"/>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link w:val="BodyText"/>
    <w:rsid w:val="00D659AB"/>
    <w:rPr>
      <w:sz w:val="24"/>
    </w:rPr>
  </w:style>
  <w:style w:type="character" w:customStyle="1" w:styleId="Heading2Char">
    <w:name w:val="Heading 2 Char"/>
    <w:link w:val="Heading2"/>
    <w:rsid w:val="00700430"/>
    <w:rPr>
      <w:sz w:val="24"/>
    </w:rPr>
  </w:style>
  <w:style w:type="paragraph" w:styleId="BodyText2">
    <w:name w:val="Body Text 2"/>
    <w:basedOn w:val="Normal"/>
    <w:link w:val="BodyText2Char"/>
    <w:rsid w:val="00DB3783"/>
    <w:pPr>
      <w:spacing w:after="120" w:line="480" w:lineRule="auto"/>
    </w:pPr>
  </w:style>
  <w:style w:type="character" w:customStyle="1" w:styleId="BodyText2Char">
    <w:name w:val="Body Text 2 Char"/>
    <w:link w:val="BodyText2"/>
    <w:rsid w:val="00DB3783"/>
    <w:rPr>
      <w:sz w:val="24"/>
    </w:rPr>
  </w:style>
  <w:style w:type="paragraph" w:styleId="ListParagraph">
    <w:name w:val="List Paragraph"/>
    <w:basedOn w:val="Normal"/>
    <w:uiPriority w:val="34"/>
    <w:qFormat/>
    <w:rsid w:val="00DB3783"/>
    <w:pPr>
      <w:ind w:left="720"/>
    </w:pPr>
  </w:style>
  <w:style w:type="paragraph" w:customStyle="1" w:styleId="BodyTextFJFirst5">
    <w:name w:val="Body Text FJ First .5"/>
    <w:aliases w:val="btjf"/>
    <w:basedOn w:val="Normal"/>
    <w:rsid w:val="00B86F9F"/>
    <w:pPr>
      <w:spacing w:after="240"/>
      <w:ind w:firstLine="720"/>
      <w:jc w:val="both"/>
    </w:pPr>
  </w:style>
  <w:style w:type="paragraph" w:customStyle="1" w:styleId="BodyBold0ind">
    <w:name w:val="Body Bold 0&quot; ind"/>
    <w:aliases w:val="0pt aft,Body Bold FJ"/>
    <w:basedOn w:val="Normal"/>
    <w:rsid w:val="00B86F9F"/>
    <w:pPr>
      <w:keepNext/>
      <w:jc w:val="both"/>
    </w:pPr>
    <w:rPr>
      <w:b/>
    </w:rPr>
  </w:style>
  <w:style w:type="paragraph" w:styleId="BlockText">
    <w:name w:val="Block Text"/>
    <w:basedOn w:val="Normal"/>
    <w:unhideWhenUsed/>
    <w:rsid w:val="006B4331"/>
    <w:pPr>
      <w:spacing w:after="240"/>
      <w:ind w:left="720" w:right="720"/>
      <w:jc w:val="both"/>
    </w:pPr>
  </w:style>
  <w:style w:type="paragraph" w:customStyle="1" w:styleId="Nays">
    <w:name w:val="Nays"/>
    <w:basedOn w:val="Normal"/>
    <w:rsid w:val="006B4331"/>
    <w:pPr>
      <w:tabs>
        <w:tab w:val="left" w:pos="5040"/>
      </w:tabs>
      <w:spacing w:after="240"/>
      <w:ind w:firstLine="720"/>
    </w:pPr>
  </w:style>
  <w:style w:type="paragraph" w:customStyle="1" w:styleId="Absent">
    <w:name w:val="Absent"/>
    <w:basedOn w:val="Nays"/>
    <w:rsid w:val="006B4331"/>
  </w:style>
  <w:style w:type="paragraph" w:customStyle="1" w:styleId="Ayes">
    <w:name w:val="Ayes"/>
    <w:basedOn w:val="Normal"/>
    <w:rsid w:val="006B4331"/>
    <w:pPr>
      <w:tabs>
        <w:tab w:val="left" w:pos="9360"/>
      </w:tabs>
      <w:spacing w:after="240"/>
      <w:ind w:firstLine="720"/>
    </w:pPr>
  </w:style>
  <w:style w:type="paragraph" w:customStyle="1" w:styleId="BodyTextFJFirst5NoSpace">
    <w:name w:val="Body Text FJ First .5  No Space"/>
    <w:basedOn w:val="Normal"/>
    <w:rsid w:val="006B4331"/>
    <w:pPr>
      <w:ind w:firstLine="720"/>
      <w:jc w:val="both"/>
    </w:pPr>
  </w:style>
  <w:style w:type="paragraph" w:customStyle="1" w:styleId="Present">
    <w:name w:val="Present"/>
    <w:basedOn w:val="Ayes"/>
    <w:rsid w:val="006B4331"/>
  </w:style>
  <w:style w:type="paragraph" w:customStyle="1" w:styleId="TitleForm">
    <w:name w:val="Title Form"/>
    <w:basedOn w:val="Normal"/>
    <w:rsid w:val="006B4331"/>
    <w:pPr>
      <w:spacing w:after="240"/>
      <w:jc w:val="center"/>
    </w:pPr>
  </w:style>
  <w:style w:type="paragraph" w:customStyle="1" w:styleId="Pleading">
    <w:name w:val="Pleading"/>
    <w:basedOn w:val="Normal"/>
    <w:rsid w:val="00AF0EE1"/>
    <w:pPr>
      <w:tabs>
        <w:tab w:val="left" w:pos="4320"/>
      </w:tabs>
      <w:spacing w:after="480"/>
    </w:pPr>
  </w:style>
  <w:style w:type="paragraph" w:customStyle="1" w:styleId="AyesLine">
    <w:name w:val="Ayes Line"/>
    <w:basedOn w:val="Normal"/>
    <w:rsid w:val="00AF0EE1"/>
    <w:pPr>
      <w:tabs>
        <w:tab w:val="left" w:pos="7920"/>
      </w:tabs>
      <w:spacing w:after="240"/>
      <w:ind w:left="720"/>
    </w:pPr>
  </w:style>
  <w:style w:type="paragraph" w:customStyle="1" w:styleId="NaysLine">
    <w:name w:val="Nays Line"/>
    <w:basedOn w:val="Normal"/>
    <w:rsid w:val="00AF0EE1"/>
    <w:pPr>
      <w:tabs>
        <w:tab w:val="left" w:pos="6480"/>
      </w:tabs>
      <w:spacing w:after="240"/>
      <w:ind w:left="720"/>
    </w:pPr>
  </w:style>
  <w:style w:type="character" w:customStyle="1" w:styleId="ParaNum">
    <w:name w:val="ParaNum"/>
    <w:rsid w:val="00AF0EE1"/>
  </w:style>
  <w:style w:type="paragraph" w:customStyle="1" w:styleId="BodyTextFirst5">
    <w:name w:val="Body Text First .5"/>
    <w:aliases w:val="btf"/>
    <w:basedOn w:val="Normal"/>
    <w:rsid w:val="00427F3C"/>
    <w:pPr>
      <w:spacing w:after="240"/>
      <w:ind w:firstLine="720"/>
    </w:pPr>
  </w:style>
  <w:style w:type="paragraph" w:styleId="Signature">
    <w:name w:val="Signature"/>
    <w:basedOn w:val="Normal"/>
    <w:link w:val="SignatureChar"/>
    <w:rsid w:val="00427F3C"/>
    <w:pPr>
      <w:tabs>
        <w:tab w:val="right" w:pos="9360"/>
      </w:tabs>
      <w:spacing w:before="480" w:after="240"/>
      <w:ind w:left="5040"/>
    </w:pPr>
  </w:style>
  <w:style w:type="character" w:customStyle="1" w:styleId="SignatureChar">
    <w:name w:val="Signature Char"/>
    <w:link w:val="Signature"/>
    <w:rsid w:val="00427F3C"/>
    <w:rPr>
      <w:sz w:val="24"/>
    </w:rPr>
  </w:style>
  <w:style w:type="paragraph" w:customStyle="1" w:styleId="TitleDocument">
    <w:name w:val="Title Document"/>
    <w:basedOn w:val="Title"/>
    <w:link w:val="TitleDocumentChar"/>
    <w:rsid w:val="00427F3C"/>
    <w:pPr>
      <w:spacing w:after="480"/>
      <w:outlineLvl w:val="0"/>
    </w:pPr>
  </w:style>
  <w:style w:type="paragraph" w:customStyle="1" w:styleId="Line1">
    <w:name w:val="Line 1"/>
    <w:basedOn w:val="Normal"/>
    <w:rsid w:val="00427F3C"/>
    <w:pPr>
      <w:tabs>
        <w:tab w:val="right" w:leader="underscore" w:pos="9360"/>
      </w:tabs>
      <w:spacing w:after="240"/>
      <w:ind w:left="720"/>
    </w:pPr>
  </w:style>
  <w:style w:type="paragraph" w:customStyle="1" w:styleId="Line1A">
    <w:name w:val="Line 1A"/>
    <w:basedOn w:val="Normal"/>
    <w:rsid w:val="00427F3C"/>
    <w:pPr>
      <w:tabs>
        <w:tab w:val="left" w:pos="0"/>
        <w:tab w:val="left" w:pos="720"/>
        <w:tab w:val="right" w:leader="underscore" w:pos="5760"/>
      </w:tabs>
      <w:suppressAutoHyphens/>
      <w:spacing w:after="240"/>
      <w:ind w:firstLine="720"/>
      <w:jc w:val="both"/>
    </w:pPr>
  </w:style>
  <w:style w:type="paragraph" w:customStyle="1" w:styleId="Attest">
    <w:name w:val="Attest"/>
    <w:basedOn w:val="Normal"/>
    <w:rsid w:val="00427F3C"/>
    <w:pPr>
      <w:keepNext/>
      <w:spacing w:after="480"/>
    </w:pPr>
  </w:style>
  <w:style w:type="paragraph" w:customStyle="1" w:styleId="BodyTextBoldFJNoSpace">
    <w:name w:val="Body Text Bold FJ No Space"/>
    <w:basedOn w:val="Normal"/>
    <w:rsid w:val="00427F3C"/>
    <w:pPr>
      <w:keepNext/>
      <w:jc w:val="both"/>
    </w:pPr>
    <w:rPr>
      <w:b/>
    </w:rPr>
  </w:style>
  <w:style w:type="paragraph" w:customStyle="1" w:styleId="Minutes">
    <w:name w:val="Minutes"/>
    <w:basedOn w:val="Normal"/>
    <w:rsid w:val="00427F3C"/>
    <w:pPr>
      <w:spacing w:after="240"/>
      <w:ind w:left="5040"/>
      <w:jc w:val="both"/>
    </w:pPr>
  </w:style>
  <w:style w:type="paragraph" w:customStyle="1" w:styleId="SignatureLeft">
    <w:name w:val="Signature Left"/>
    <w:basedOn w:val="Normal"/>
    <w:rsid w:val="00427F3C"/>
    <w:pPr>
      <w:tabs>
        <w:tab w:val="left" w:pos="4320"/>
      </w:tabs>
      <w:spacing w:before="480" w:after="480"/>
      <w:ind w:right="5040"/>
    </w:pPr>
  </w:style>
  <w:style w:type="paragraph" w:customStyle="1" w:styleId="InfoText">
    <w:name w:val="Info Text"/>
    <w:basedOn w:val="Normal"/>
    <w:rsid w:val="00427F3C"/>
    <w:pPr>
      <w:tabs>
        <w:tab w:val="left" w:pos="6120"/>
        <w:tab w:val="left" w:pos="7560"/>
      </w:tabs>
      <w:suppressAutoHyphens/>
      <w:spacing w:after="240"/>
      <w:ind w:left="720" w:right="720"/>
    </w:pPr>
  </w:style>
  <w:style w:type="character" w:customStyle="1" w:styleId="TitleDocumentChar">
    <w:name w:val="Title Document Char"/>
    <w:link w:val="TitleDocument"/>
    <w:rsid w:val="00427F3C"/>
    <w:rPr>
      <w:b/>
      <w:sz w:val="24"/>
    </w:rPr>
  </w:style>
  <w:style w:type="paragraph" w:styleId="NoSpacing">
    <w:name w:val="No Spacing"/>
    <w:qFormat/>
    <w:rsid w:val="00427F3C"/>
    <w:rPr>
      <w:rFonts w:ascii="Calibri" w:hAnsi="Calibri"/>
      <w:sz w:val="22"/>
      <w:szCs w:val="22"/>
    </w:rPr>
  </w:style>
  <w:style w:type="character" w:styleId="Hyperlink">
    <w:name w:val="Hyperlink"/>
    <w:basedOn w:val="DefaultParagraphFont"/>
    <w:uiPriority w:val="99"/>
    <w:unhideWhenUsed/>
    <w:rsid w:val="00AC2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961">
      <w:bodyDiv w:val="1"/>
      <w:marLeft w:val="0"/>
      <w:marRight w:val="0"/>
      <w:marTop w:val="0"/>
      <w:marBottom w:val="0"/>
      <w:divBdr>
        <w:top w:val="none" w:sz="0" w:space="0" w:color="auto"/>
        <w:left w:val="none" w:sz="0" w:space="0" w:color="auto"/>
        <w:bottom w:val="none" w:sz="0" w:space="0" w:color="auto"/>
        <w:right w:val="none" w:sz="0" w:space="0" w:color="auto"/>
      </w:divBdr>
    </w:div>
    <w:div w:id="529151879">
      <w:bodyDiv w:val="1"/>
      <w:marLeft w:val="0"/>
      <w:marRight w:val="0"/>
      <w:marTop w:val="0"/>
      <w:marBottom w:val="0"/>
      <w:divBdr>
        <w:top w:val="none" w:sz="0" w:space="0" w:color="auto"/>
        <w:left w:val="none" w:sz="0" w:space="0" w:color="auto"/>
        <w:bottom w:val="none" w:sz="0" w:space="0" w:color="auto"/>
        <w:right w:val="none" w:sz="0" w:space="0" w:color="auto"/>
      </w:divBdr>
    </w:div>
    <w:div w:id="892883370">
      <w:bodyDiv w:val="1"/>
      <w:marLeft w:val="0"/>
      <w:marRight w:val="0"/>
      <w:marTop w:val="0"/>
      <w:marBottom w:val="0"/>
      <w:divBdr>
        <w:top w:val="none" w:sz="0" w:space="0" w:color="auto"/>
        <w:left w:val="none" w:sz="0" w:space="0" w:color="auto"/>
        <w:bottom w:val="none" w:sz="0" w:space="0" w:color="auto"/>
        <w:right w:val="none" w:sz="0" w:space="0" w:color="auto"/>
      </w:divBdr>
    </w:div>
    <w:div w:id="907232457">
      <w:bodyDiv w:val="1"/>
      <w:marLeft w:val="0"/>
      <w:marRight w:val="0"/>
      <w:marTop w:val="0"/>
      <w:marBottom w:val="0"/>
      <w:divBdr>
        <w:top w:val="none" w:sz="0" w:space="0" w:color="auto"/>
        <w:left w:val="none" w:sz="0" w:space="0" w:color="auto"/>
        <w:bottom w:val="none" w:sz="0" w:space="0" w:color="auto"/>
        <w:right w:val="none" w:sz="0" w:space="0" w:color="auto"/>
      </w:divBdr>
    </w:div>
    <w:div w:id="1283464938">
      <w:bodyDiv w:val="1"/>
      <w:marLeft w:val="0"/>
      <w:marRight w:val="0"/>
      <w:marTop w:val="0"/>
      <w:marBottom w:val="0"/>
      <w:divBdr>
        <w:top w:val="none" w:sz="0" w:space="0" w:color="auto"/>
        <w:left w:val="none" w:sz="0" w:space="0" w:color="auto"/>
        <w:bottom w:val="none" w:sz="0" w:space="0" w:color="auto"/>
        <w:right w:val="none" w:sz="0" w:space="0" w:color="auto"/>
      </w:divBdr>
    </w:div>
    <w:div w:id="1338197274">
      <w:bodyDiv w:val="1"/>
      <w:marLeft w:val="0"/>
      <w:marRight w:val="0"/>
      <w:marTop w:val="0"/>
      <w:marBottom w:val="0"/>
      <w:divBdr>
        <w:top w:val="none" w:sz="0" w:space="0" w:color="auto"/>
        <w:left w:val="none" w:sz="0" w:space="0" w:color="auto"/>
        <w:bottom w:val="none" w:sz="0" w:space="0" w:color="auto"/>
        <w:right w:val="none" w:sz="0" w:space="0" w:color="auto"/>
      </w:divBdr>
    </w:div>
    <w:div w:id="1626691393">
      <w:bodyDiv w:val="1"/>
      <w:marLeft w:val="0"/>
      <w:marRight w:val="0"/>
      <w:marTop w:val="0"/>
      <w:marBottom w:val="0"/>
      <w:divBdr>
        <w:top w:val="none" w:sz="0" w:space="0" w:color="auto"/>
        <w:left w:val="none" w:sz="0" w:space="0" w:color="auto"/>
        <w:bottom w:val="none" w:sz="0" w:space="0" w:color="auto"/>
        <w:right w:val="none" w:sz="0" w:space="0" w:color="auto"/>
      </w:divBdr>
    </w:div>
    <w:div w:id="1734810384">
      <w:bodyDiv w:val="1"/>
      <w:marLeft w:val="0"/>
      <w:marRight w:val="0"/>
      <w:marTop w:val="0"/>
      <w:marBottom w:val="0"/>
      <w:divBdr>
        <w:top w:val="none" w:sz="0" w:space="0" w:color="auto"/>
        <w:left w:val="none" w:sz="0" w:space="0" w:color="auto"/>
        <w:bottom w:val="none" w:sz="0" w:space="0" w:color="auto"/>
        <w:right w:val="none" w:sz="0" w:space="0" w:color="auto"/>
      </w:divBdr>
      <w:divsChild>
        <w:div w:id="710039294">
          <w:marLeft w:val="0"/>
          <w:marRight w:val="0"/>
          <w:marTop w:val="0"/>
          <w:marBottom w:val="0"/>
          <w:divBdr>
            <w:top w:val="none" w:sz="0" w:space="0" w:color="auto"/>
            <w:left w:val="none" w:sz="0" w:space="0" w:color="auto"/>
            <w:bottom w:val="none" w:sz="0" w:space="0" w:color="auto"/>
            <w:right w:val="none" w:sz="0" w:space="0" w:color="auto"/>
          </w:divBdr>
        </w:div>
      </w:divsChild>
    </w:div>
    <w:div w:id="1839887537">
      <w:bodyDiv w:val="1"/>
      <w:marLeft w:val="0"/>
      <w:marRight w:val="0"/>
      <w:marTop w:val="0"/>
      <w:marBottom w:val="0"/>
      <w:divBdr>
        <w:top w:val="none" w:sz="0" w:space="0" w:color="auto"/>
        <w:left w:val="none" w:sz="0" w:space="0" w:color="auto"/>
        <w:bottom w:val="none" w:sz="0" w:space="0" w:color="auto"/>
        <w:right w:val="none" w:sz="0" w:space="0" w:color="auto"/>
      </w:divBdr>
    </w:div>
    <w:div w:id="19018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F53C-0143-4BAD-A30A-CF14F0AF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October 19, 1999</vt:lpstr>
    </vt:vector>
  </TitlesOfParts>
  <Company>Shelby County</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1999</dc:title>
  <dc:subject/>
  <dc:creator>Mark Maxwell</dc:creator>
  <cp:keywords/>
  <cp:lastModifiedBy>Mark Maxwell</cp:lastModifiedBy>
  <cp:revision>4</cp:revision>
  <cp:lastPrinted>2022-04-19T15:35:00Z</cp:lastPrinted>
  <dcterms:created xsi:type="dcterms:W3CDTF">2022-04-15T20:28:00Z</dcterms:created>
  <dcterms:modified xsi:type="dcterms:W3CDTF">2022-04-19T17:09:00Z</dcterms:modified>
</cp:coreProperties>
</file>